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206" w:type="dxa"/>
        <w:jc w:val="center"/>
        <w:tblLayout w:type="fixed"/>
        <w:tblLook w:val="04A0" w:firstRow="1" w:lastRow="0" w:firstColumn="1" w:lastColumn="0" w:noHBand="0" w:noVBand="1"/>
      </w:tblPr>
      <w:tblGrid>
        <w:gridCol w:w="4395"/>
        <w:gridCol w:w="5811"/>
      </w:tblGrid>
      <w:tr>
        <w:trPr>
          <w:jc w:val="center"/>
        </w:trPr>
        <w:tc>
          <w:tcPr>
            <w:tcW w:w="4395" w:type="dxa"/>
            <w:tcBorders>
              <w:top w:val="nil"/>
              <w:left w:val="nil"/>
              <w:bottom w:val="nil"/>
              <w:right w:val="nil"/>
            </w:tcBorders>
            <w:vAlign w:val="center"/>
          </w:tcPr>
          <w:p>
            <w:r>
              <w:rPr>
                <w:noProof/>
                <w:sz w:val="28"/>
                <w:szCs w:val="28"/>
              </w:rPr>
              <mc:AlternateContent>
                <mc:Choice Requires="wps">
                  <w:drawing>
                    <wp:anchor distT="4294967295" distB="4294967295" distL="114300" distR="114300" simplePos="0" relativeHeight="251659264" behindDoc="0" locked="0" layoutInCell="1" allowOverlap="1">
                      <wp:simplePos x="0" y="0"/>
                      <wp:positionH relativeFrom="column">
                        <wp:posOffset>538480</wp:posOffset>
                      </wp:positionH>
                      <wp:positionV relativeFrom="paragraph">
                        <wp:posOffset>410210</wp:posOffset>
                      </wp:positionV>
                      <wp:extent cx="876300" cy="0"/>
                      <wp:effectExtent l="0" t="0" r="19050" b="19050"/>
                      <wp:wrapNone/>
                      <wp:docPr id="4"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76300" cy="0"/>
                              </a:xfrm>
                              <a:prstGeom prst="line">
                                <a:avLst/>
                              </a:prstGeom>
                              <a:noFill/>
                              <a:ln w="9525" cap="flat" cmpd="sng" algn="ctr">
                                <a:solidFill>
                                  <a:srgbClr val="4A7EBB">
                                    <a:shade val="95000"/>
                                    <a:satMod val="105000"/>
                                  </a:srgbClr>
                                </a:solidFill>
                                <a:prstDash val="solid"/>
                              </a:ln>
                            </wps:spPr>
                            <wps:bodyPr/>
                          </wps:wsp>
                        </a:graphicData>
                      </a:graphic>
                      <wp14:sizeRelH relativeFrom="page">
                        <wp14:pctWidth>0</wp14:pctWidth>
                      </wp14:sizeRelH>
                      <wp14:sizeRelV relativeFrom="page">
                        <wp14:pctHeight>0</wp14:pctHeight>
                      </wp14:sizeRelV>
                    </wp:anchor>
                  </w:drawing>
                </mc:Choice>
                <mc:Fallback>
                  <w:pict>
                    <v:line id="Straight Connector 6"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2.4pt,32.3pt" to="111.4pt,3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" strokecolor="#457bba">
                      <o:lock v:ext="edit" shapetype="f"/>
                    </v:line>
                  </w:pict>
                </mc:Fallback>
              </mc:AlternateContent>
            </w:r>
            <w:r>
              <w:rPr>
                <w:b/>
              </w:rPr>
              <w:t xml:space="preserve">         ỦY BAN NHÂN DÂN</w:t>
            </w:r>
            <w:r>
              <w:rPr>
                <w:b/>
              </w:rPr>
              <w:br/>
              <w:t xml:space="preserve">             XÃ KỲ HOA</w:t>
            </w:r>
          </w:p>
        </w:tc>
        <w:tc>
          <w:tcPr>
            <w:tcW w:w="5811" w:type="dxa"/>
            <w:tcBorders>
              <w:top w:val="nil"/>
              <w:left w:val="nil"/>
              <w:bottom w:val="nil"/>
              <w:right w:val="nil"/>
            </w:tcBorders>
            <w:vAlign w:val="center"/>
          </w:tcPr>
          <w:p>
            <w:r>
              <w:rPr>
                <w:noProof/>
                <w:szCs w:val="26"/>
                <w14:ligatures w14:val="standardContextual"/>
              </w:rPr>
              <mc:AlternateContent>
                <mc:Choice Requires="wps">
                  <w:drawing>
                    <wp:anchor distT="0" distB="0" distL="114300" distR="114300" simplePos="0" relativeHeight="251661312" behindDoc="0" locked="0" layoutInCell="1" allowOverlap="1">
                      <wp:simplePos x="0" y="0"/>
                      <wp:positionH relativeFrom="column">
                        <wp:posOffset>494665</wp:posOffset>
                      </wp:positionH>
                      <wp:positionV relativeFrom="paragraph">
                        <wp:posOffset>408940</wp:posOffset>
                      </wp:positionV>
                      <wp:extent cx="1965960" cy="0"/>
                      <wp:effectExtent l="0" t="0" r="15240" b="19050"/>
                      <wp:wrapNone/>
                      <wp:docPr id="1" name="Straight Connector 1"/>
                      <wp:cNvGraphicFramePr/>
                      <a:graphic xmlns:a="http://schemas.openxmlformats.org/drawingml/2006/main">
                        <a:graphicData uri="http://schemas.microsoft.com/office/word/2010/wordprocessingShape">
                          <wps:wsp>
                            <wps:cNvCnPr/>
                            <wps:spPr>
                              <a:xfrm>
                                <a:off x="0" y="0"/>
                                <a:ext cx="19659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95pt,32.2pt" to="193.75pt,3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" strokecolor="black [3040]"/>
                  </w:pict>
                </mc:Fallback>
              </mc:AlternateContent>
            </w:r>
            <w:r>
              <w:rPr>
                <w:b/>
              </w:rPr>
              <w:t>CỘNG HÒA XÃ HỘI CHỦ NGHĨA VIỆT NAM</w:t>
            </w:r>
            <w:r>
              <w:rPr>
                <w:b/>
              </w:rPr>
              <w:br/>
              <w:t xml:space="preserve">           Độc lập – Tự do – Hạnh phúc</w:t>
            </w:r>
          </w:p>
        </w:tc>
      </w:tr>
    </w:tbl>
    <w:p>
      <w:pPr>
        <w:spacing w:after="0"/>
      </w:pPr>
      <w:r>
        <w:t xml:space="preserve">       Số:      /GM-UBND                                     </w:t>
      </w:r>
      <w:r>
        <w:rPr>
          <w:i/>
        </w:rPr>
        <w:t>Kỳ Hoa, ngày      tháng      năm 2026</w:t>
      </w:r>
    </w:p>
    <w:p>
      <w:pPr>
        <w:spacing w:before="80" w:after="40"/>
        <w:jc w:val="center"/>
        <w:rPr>
          <w:b/>
          <w:sz w:val="30"/>
        </w:rPr>
      </w:pPr>
    </w:p>
    <w:p>
      <w:pPr>
        <w:spacing w:before="80" w:after="0" w:line="240" w:lineRule="auto"/>
        <w:jc w:val="center"/>
        <w:rPr>
          <w:sz w:val="27"/>
          <w:szCs w:val="27"/>
        </w:rPr>
      </w:pPr>
      <w:r>
        <w:rPr>
          <w:b/>
          <w:sz w:val="27"/>
          <w:szCs w:val="27"/>
        </w:rPr>
        <w:t>GIẤY MỜI</w:t>
      </w:r>
    </w:p>
    <w:p>
      <w:pPr>
        <w:spacing w:after="0" w:line="240" w:lineRule="auto"/>
        <w:jc w:val="center"/>
        <w:rPr>
          <w:b/>
          <w:sz w:val="27"/>
          <w:szCs w:val="27"/>
        </w:rPr>
      </w:pPr>
      <w:r>
        <w:rPr>
          <w:b/>
          <w:sz w:val="27"/>
          <w:szCs w:val="27"/>
        </w:rPr>
        <w:t>Tham dự buổi kiểm tra hoạt động Câu lạc bộ Dân ca Ví, Giặm</w:t>
      </w:r>
      <w:r>
        <w:rPr>
          <w:b/>
          <w:sz w:val="27"/>
          <w:szCs w:val="27"/>
        </w:rPr>
        <w:br/>
        <w:t>Nghệ Tĩnh trên địa bàn xã Kỳ Hoa</w:t>
      </w:r>
    </w:p>
    <w:p>
      <w:pPr>
        <w:spacing w:after="0" w:line="240" w:lineRule="auto"/>
        <w:jc w:val="center"/>
        <w:rPr>
          <w:sz w:val="27"/>
          <w:szCs w:val="27"/>
        </w:rPr>
      </w:pPr>
      <w:r>
        <w:rPr>
          <w:noProof/>
          <w:sz w:val="27"/>
          <w:szCs w:val="27"/>
          <w14:ligatures w14:val="standardContextual"/>
        </w:rPr>
        <mc:AlternateContent>
          <mc:Choice Requires="wps">
            <w:drawing>
              <wp:anchor distT="0" distB="0" distL="114300" distR="114300" simplePos="0" relativeHeight="251663360" behindDoc="0" locked="0" layoutInCell="1" allowOverlap="1">
                <wp:simplePos x="0" y="0"/>
                <wp:positionH relativeFrom="column">
                  <wp:posOffset>2160905</wp:posOffset>
                </wp:positionH>
                <wp:positionV relativeFrom="paragraph">
                  <wp:posOffset>8255</wp:posOffset>
                </wp:positionV>
                <wp:extent cx="1965960" cy="0"/>
                <wp:effectExtent l="0" t="0" r="15240" b="19050"/>
                <wp:wrapNone/>
                <wp:docPr id="2" name="Straight Connector 2"/>
                <wp:cNvGraphicFramePr/>
                <a:graphic xmlns:a="http://schemas.openxmlformats.org/drawingml/2006/main">
                  <a:graphicData uri="http://schemas.microsoft.com/office/word/2010/wordprocessingShape">
                    <wps:wsp>
                      <wps:cNvCnPr/>
                      <wps:spPr>
                        <a:xfrm>
                          <a:off x="0" y="0"/>
                          <a:ext cx="19659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0.15pt,.65pt" to="324.9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" strokecolor="black [3040]"/>
            </w:pict>
          </mc:Fallback>
        </mc:AlternateContent>
      </w:r>
    </w:p>
    <w:p>
      <w:pPr>
        <w:spacing w:after="0"/>
        <w:ind w:firstLine="720"/>
        <w:jc w:val="both"/>
        <w:rPr>
          <w:sz w:val="27"/>
          <w:szCs w:val="27"/>
        </w:rPr>
      </w:pPr>
      <w:r>
        <w:rPr>
          <w:sz w:val="27"/>
          <w:szCs w:val="27"/>
        </w:rPr>
        <w:t>Thực hiện Kế hoạch số 18/KH-TTVHĐAXTDL ngày 15/9/2026 của Trung tâm Văn hóa, Điện ảnh và Xúc tiến du lịch tỉnh về việc kiểm tra hoạt động các câu lạc bộ Dân ca Ví, Giặm Nghệ Tĩnh, Ca trù, Trò Kiều trên địa bàn tỉnh Hà Tĩnh, UBND xã Kỳ Hoa tổ chức buổi làm việc cụ thể như sau:</w:t>
      </w:r>
    </w:p>
    <w:p>
      <w:pPr>
        <w:spacing w:after="0"/>
        <w:ind w:firstLine="720"/>
        <w:jc w:val="both"/>
        <w:rPr>
          <w:sz w:val="27"/>
          <w:szCs w:val="27"/>
        </w:rPr>
      </w:pPr>
      <w:r>
        <w:rPr>
          <w:b/>
          <w:sz w:val="27"/>
          <w:szCs w:val="27"/>
        </w:rPr>
        <w:t>1. Thời gian:</w:t>
      </w:r>
      <w:r>
        <w:rPr>
          <w:sz w:val="27"/>
          <w:szCs w:val="27"/>
        </w:rPr>
        <w:t xml:space="preserve"> Bắt đầu từ 16h, ngày 02/10/2026 (</w:t>
      </w:r>
      <w:r>
        <w:rPr>
          <w:b/>
          <w:i/>
          <w:sz w:val="27"/>
          <w:szCs w:val="27"/>
        </w:rPr>
        <w:t>Chiều thứ sáu</w:t>
      </w:r>
      <w:r>
        <w:rPr>
          <w:sz w:val="27"/>
          <w:szCs w:val="27"/>
        </w:rPr>
        <w:t>).</w:t>
      </w:r>
    </w:p>
    <w:p>
      <w:pPr>
        <w:spacing w:after="0"/>
        <w:ind w:left="425" w:firstLine="295"/>
        <w:jc w:val="both"/>
        <w:rPr>
          <w:sz w:val="27"/>
          <w:szCs w:val="27"/>
        </w:rPr>
      </w:pPr>
      <w:r>
        <w:rPr>
          <w:b/>
          <w:sz w:val="27"/>
          <w:szCs w:val="27"/>
        </w:rPr>
        <w:t>2. Địa điểm:</w:t>
      </w:r>
      <w:r>
        <w:rPr>
          <w:sz w:val="27"/>
          <w:szCs w:val="27"/>
        </w:rPr>
        <w:t xml:space="preserve"> Hội trường lớn, UBND xã Kỳ Hoa (</w:t>
      </w:r>
      <w:r>
        <w:rPr>
          <w:b/>
          <w:i/>
          <w:sz w:val="27"/>
          <w:szCs w:val="27"/>
        </w:rPr>
        <w:t>Thôn Văn M</w:t>
      </w:r>
      <w:bookmarkStart w:id="0" w:name="_GoBack"/>
      <w:bookmarkEnd w:id="0"/>
      <w:r>
        <w:rPr>
          <w:b/>
          <w:i/>
          <w:sz w:val="27"/>
          <w:szCs w:val="27"/>
        </w:rPr>
        <w:t>iếu</w:t>
      </w:r>
      <w:r>
        <w:rPr>
          <w:sz w:val="27"/>
          <w:szCs w:val="27"/>
        </w:rPr>
        <w:t>).</w:t>
      </w:r>
    </w:p>
    <w:p>
      <w:pPr>
        <w:spacing w:after="0"/>
        <w:ind w:left="425" w:firstLine="295"/>
        <w:jc w:val="both"/>
        <w:rPr>
          <w:sz w:val="27"/>
          <w:szCs w:val="27"/>
        </w:rPr>
      </w:pPr>
      <w:r>
        <w:rPr>
          <w:b/>
          <w:sz w:val="27"/>
          <w:szCs w:val="27"/>
        </w:rPr>
        <w:t>3. Thành phần, trân trọng kính mời:</w:t>
      </w:r>
    </w:p>
    <w:p>
      <w:pPr>
        <w:spacing w:after="0"/>
        <w:ind w:firstLine="720"/>
        <w:jc w:val="both"/>
        <w:rPr>
          <w:sz w:val="27"/>
          <w:szCs w:val="27"/>
        </w:rPr>
      </w:pPr>
      <w:r>
        <w:rPr>
          <w:b/>
          <w:sz w:val="27"/>
          <w:szCs w:val="27"/>
        </w:rPr>
        <w:t>* Đoàn kiểm tra của tỉnh:</w:t>
      </w:r>
      <w:r>
        <w:rPr>
          <w:sz w:val="27"/>
          <w:szCs w:val="27"/>
        </w:rPr>
        <w:t xml:space="preserve"> Theo Kế hoạch số 18/KH-TTVHĐAXTDL của Trung tâm Văn hóa, Điện ảnh và Xúc tiến du lịch tỉnh.</w:t>
      </w:r>
    </w:p>
    <w:p>
      <w:pPr>
        <w:spacing w:after="0"/>
        <w:ind w:firstLine="720"/>
        <w:jc w:val="both"/>
        <w:rPr>
          <w:sz w:val="27"/>
          <w:szCs w:val="27"/>
        </w:rPr>
      </w:pPr>
      <w:r>
        <w:rPr>
          <w:b/>
          <w:sz w:val="27"/>
          <w:szCs w:val="27"/>
        </w:rPr>
        <w:t>* Đại biểu xã Kỳ Hoa.</w:t>
      </w:r>
    </w:p>
    <w:p>
      <w:pPr>
        <w:spacing w:after="0"/>
        <w:ind w:firstLine="720"/>
        <w:jc w:val="both"/>
        <w:rPr>
          <w:sz w:val="27"/>
          <w:szCs w:val="27"/>
        </w:rPr>
      </w:pPr>
      <w:r>
        <w:rPr>
          <w:sz w:val="27"/>
          <w:szCs w:val="27"/>
        </w:rPr>
        <w:t>- Đồng chí Lâm Anh Đức - Phó Chủ tịch UBND xã;</w:t>
      </w:r>
    </w:p>
    <w:p>
      <w:pPr>
        <w:spacing w:after="0"/>
        <w:ind w:firstLine="720"/>
        <w:jc w:val="both"/>
        <w:rPr>
          <w:sz w:val="27"/>
          <w:szCs w:val="27"/>
        </w:rPr>
      </w:pPr>
      <w:r>
        <w:rPr>
          <w:sz w:val="27"/>
          <w:szCs w:val="27"/>
        </w:rPr>
        <w:t>- Lãnh đạo và chuyên viên phụ trách Phòng Văn hóa - Xã hội.</w:t>
      </w:r>
    </w:p>
    <w:p>
      <w:pPr>
        <w:spacing w:after="0"/>
        <w:ind w:firstLine="720"/>
        <w:jc w:val="both"/>
        <w:rPr>
          <w:sz w:val="27"/>
          <w:szCs w:val="27"/>
        </w:rPr>
      </w:pPr>
      <w:r>
        <w:rPr>
          <w:b/>
          <w:sz w:val="27"/>
          <w:szCs w:val="27"/>
        </w:rPr>
        <w:t>* Các Câu lạc bộ.</w:t>
      </w:r>
    </w:p>
    <w:p>
      <w:pPr>
        <w:spacing w:after="0"/>
        <w:ind w:firstLine="720"/>
        <w:jc w:val="both"/>
        <w:rPr>
          <w:sz w:val="27"/>
          <w:szCs w:val="27"/>
        </w:rPr>
      </w:pPr>
      <w:r>
        <w:rPr>
          <w:sz w:val="27"/>
          <w:szCs w:val="27"/>
        </w:rPr>
        <w:t>- Ban Chủ nhiệm và nghệ nhân nòng cốt của 02 Câu lạc bộ Dân ca Ví, Giặm Kỳ Tân và Kỳ Hoa.</w:t>
      </w:r>
    </w:p>
    <w:p>
      <w:pPr>
        <w:spacing w:after="0"/>
        <w:ind w:left="425" w:firstLine="295"/>
        <w:jc w:val="both"/>
        <w:rPr>
          <w:sz w:val="27"/>
          <w:szCs w:val="27"/>
        </w:rPr>
      </w:pPr>
      <w:r>
        <w:rPr>
          <w:b/>
          <w:sz w:val="27"/>
          <w:szCs w:val="27"/>
        </w:rPr>
        <w:t>4. Phân công nhiệm vụ:</w:t>
      </w:r>
    </w:p>
    <w:p>
      <w:pPr>
        <w:spacing w:after="0"/>
        <w:ind w:firstLine="720"/>
        <w:jc w:val="both"/>
        <w:rPr>
          <w:sz w:val="27"/>
          <w:szCs w:val="27"/>
        </w:rPr>
      </w:pPr>
      <w:r>
        <w:rPr>
          <w:sz w:val="27"/>
          <w:szCs w:val="27"/>
        </w:rPr>
        <w:t>- Ban Chủ nhiệm Câu lạc bộ: chuẩn bị báo cáo tình hình tổ chức và hoạt động của Câu lạc bộ.</w:t>
      </w:r>
    </w:p>
    <w:p>
      <w:pPr>
        <w:spacing w:after="0"/>
        <w:ind w:firstLine="720"/>
        <w:jc w:val="both"/>
        <w:rPr>
          <w:sz w:val="27"/>
          <w:szCs w:val="27"/>
        </w:rPr>
      </w:pPr>
      <w:r>
        <w:rPr>
          <w:sz w:val="27"/>
          <w:szCs w:val="27"/>
        </w:rPr>
        <w:t>- Phòng Văn hóa - Xã hội phối hợp với các Câu lạc bộ chuẩn bị tài liệu phục vụ kiểm tra.</w:t>
      </w:r>
    </w:p>
    <w:p>
      <w:pPr>
        <w:spacing w:after="0"/>
        <w:ind w:firstLine="720"/>
        <w:jc w:val="both"/>
        <w:rPr>
          <w:sz w:val="27"/>
          <w:szCs w:val="27"/>
        </w:rPr>
      </w:pPr>
      <w:r>
        <w:rPr>
          <w:sz w:val="27"/>
          <w:szCs w:val="27"/>
        </w:rPr>
        <w:t>- Văn phòng HĐND và UBND xã chuẩn bị các điều kiện đảm bảo phục vụ buổi kiểm tra.</w:t>
      </w:r>
    </w:p>
    <w:p>
      <w:pPr>
        <w:spacing w:after="0"/>
        <w:ind w:firstLine="720"/>
        <w:jc w:val="both"/>
        <w:rPr>
          <w:sz w:val="27"/>
          <w:szCs w:val="27"/>
        </w:rPr>
      </w:pPr>
      <w:r>
        <w:rPr>
          <w:sz w:val="27"/>
          <w:szCs w:val="27"/>
        </w:rPr>
        <w:t>Kính đề nghị các đại biểu tham dự đúng thành phần và thời gian quy định./.</w:t>
      </w:r>
    </w:p>
    <w:p>
      <w:pPr>
        <w:spacing w:after="0"/>
        <w:ind w:firstLine="720"/>
        <w:jc w:val="both"/>
        <w:rPr>
          <w:sz w:val="27"/>
          <w:szCs w:val="27"/>
        </w:rPr>
      </w:pPr>
    </w:p>
    <w:tbl>
      <w:tblPr>
        <w:tblW w:w="0" w:type="auto"/>
        <w:jc w:val="center"/>
        <w:tblLayout w:type="fixed"/>
        <w:tblLook w:val="04A0" w:firstRow="1" w:lastRow="0" w:firstColumn="1" w:lastColumn="0" w:noHBand="0" w:noVBand="1"/>
      </w:tblPr>
      <w:tblGrid>
        <w:gridCol w:w="3828"/>
        <w:gridCol w:w="5860"/>
      </w:tblGrid>
      <w:tr>
        <w:trPr>
          <w:jc w:val="center"/>
        </w:trPr>
        <w:tc>
          <w:tcPr>
            <w:tcW w:w="3828" w:type="dxa"/>
            <w:tcBorders>
              <w:top w:val="nil"/>
              <w:left w:val="nil"/>
              <w:bottom w:val="nil"/>
              <w:right w:val="nil"/>
            </w:tcBorders>
          </w:tcPr>
          <w:p>
            <w:pPr>
              <w:spacing w:after="0" w:line="240" w:lineRule="auto"/>
              <w:rPr>
                <w:sz w:val="24"/>
                <w:szCs w:val="24"/>
              </w:rPr>
            </w:pPr>
            <w:r>
              <w:rPr>
                <w:b/>
                <w:sz w:val="24"/>
                <w:szCs w:val="24"/>
              </w:rPr>
              <w:t>Nơi nhận:</w:t>
            </w:r>
          </w:p>
          <w:p>
            <w:pPr>
              <w:spacing w:after="0" w:line="240" w:lineRule="auto"/>
              <w:rPr>
                <w:sz w:val="22"/>
                <w:szCs w:val="24"/>
              </w:rPr>
            </w:pPr>
            <w:r>
              <w:rPr>
                <w:sz w:val="22"/>
                <w:szCs w:val="24"/>
              </w:rPr>
              <w:t>- Như thành phần mời;</w:t>
            </w:r>
          </w:p>
          <w:p>
            <w:pPr>
              <w:spacing w:after="0" w:line="240" w:lineRule="auto"/>
              <w:rPr>
                <w:sz w:val="22"/>
                <w:szCs w:val="24"/>
              </w:rPr>
            </w:pPr>
            <w:r>
              <w:rPr>
                <w:sz w:val="22"/>
                <w:szCs w:val="24"/>
              </w:rPr>
              <w:t>- Chủ tịch, các PCT UBND xã;</w:t>
            </w:r>
          </w:p>
          <w:p>
            <w:pPr>
              <w:spacing w:after="0" w:line="240" w:lineRule="auto"/>
            </w:pPr>
            <w:r>
              <w:rPr>
                <w:sz w:val="22"/>
                <w:szCs w:val="24"/>
              </w:rPr>
              <w:t>- Lưu: VT, VHXH.</w:t>
            </w:r>
          </w:p>
        </w:tc>
        <w:tc>
          <w:tcPr>
            <w:tcW w:w="5860" w:type="dxa"/>
            <w:tcBorders>
              <w:top w:val="nil"/>
              <w:left w:val="nil"/>
              <w:bottom w:val="nil"/>
              <w:right w:val="nil"/>
            </w:tcBorders>
          </w:tcPr>
          <w:p>
            <w:pPr>
              <w:spacing w:after="0" w:line="240" w:lineRule="auto"/>
              <w:jc w:val="center"/>
            </w:pPr>
            <w:r>
              <w:rPr>
                <w:b/>
              </w:rPr>
              <w:t>TL. CHỦ TỊCH</w:t>
            </w:r>
          </w:p>
          <w:p>
            <w:pPr>
              <w:spacing w:after="0" w:line="240" w:lineRule="auto"/>
              <w:jc w:val="center"/>
            </w:pPr>
            <w:r>
              <w:rPr>
                <w:b/>
              </w:rPr>
              <w:t>KT.CHÁNH VĂN PHÒNG</w:t>
            </w:r>
          </w:p>
          <w:p>
            <w:pPr>
              <w:spacing w:after="0" w:line="240" w:lineRule="auto"/>
              <w:jc w:val="center"/>
              <w:rPr>
                <w:b/>
              </w:rPr>
            </w:pPr>
            <w:r>
              <w:rPr>
                <w:b/>
              </w:rPr>
              <w:t>PHÓ CHÁNH VĂN PHÒNG</w:t>
            </w:r>
          </w:p>
          <w:p>
            <w:pPr>
              <w:spacing w:after="0" w:line="240" w:lineRule="auto"/>
              <w:jc w:val="center"/>
            </w:pPr>
          </w:p>
          <w:p>
            <w:pPr>
              <w:spacing w:after="0" w:line="240" w:lineRule="auto"/>
              <w:jc w:val="center"/>
            </w:pPr>
          </w:p>
          <w:p>
            <w:pPr>
              <w:spacing w:after="0" w:line="240" w:lineRule="auto"/>
              <w:jc w:val="center"/>
            </w:pPr>
          </w:p>
          <w:p>
            <w:pPr>
              <w:spacing w:after="0" w:line="240" w:lineRule="auto"/>
              <w:jc w:val="center"/>
            </w:pPr>
          </w:p>
          <w:p>
            <w:pPr>
              <w:spacing w:after="0" w:line="240" w:lineRule="auto"/>
              <w:jc w:val="center"/>
            </w:pPr>
          </w:p>
          <w:p>
            <w:pPr>
              <w:spacing w:after="0" w:line="240" w:lineRule="auto"/>
              <w:jc w:val="center"/>
              <w:rPr>
                <w:b/>
                <w:sz w:val="28"/>
                <w:szCs w:val="28"/>
              </w:rPr>
            </w:pPr>
            <w:r>
              <w:rPr>
                <w:b/>
                <w:sz w:val="28"/>
                <w:szCs w:val="28"/>
              </w:rPr>
              <w:t>Hoàng Nhật Quang</w:t>
            </w:r>
          </w:p>
        </w:tc>
      </w:tr>
    </w:tbl>
    <w:p/>
    <w:sectPr>
      <w:pgSz w:w="12240" w:h="15840"/>
      <w:pgMar w:top="567" w:right="1134" w:bottom="568"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49DB132A"/>
    <w:multiLevelType w:val="hybridMultilevel"/>
    <w:tmpl w:val="CD282E5E"/>
    <w:lvl w:ilvl="0" w:tplc="BF3AAFEE">
      <w:start w:val="3"/>
      <w:numFmt w:val="bullet"/>
      <w:lvlText w:val=""/>
      <w:lvlJc w:val="left"/>
      <w:pPr>
        <w:ind w:left="785" w:hanging="360"/>
      </w:pPr>
      <w:rPr>
        <w:rFonts w:ascii="Symbol" w:eastAsia="Times New Roman" w:hAnsi="Symbol" w:cstheme="minorBidi" w:hint="default"/>
        <w:b/>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sz w:val="26"/>
    </w:rPr>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NoSpacing">
    <w:name w:val="No Spacing"/>
    <w:uiPriority w:val="1"/>
    <w:qFormat/>
    <w:pPr>
      <w:spacing w:after="0" w:line="240" w:lineRule="auto"/>
    </w:p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pPr>
      <w:ind w:left="720"/>
      <w:contextualSpacing/>
    </w:pPr>
  </w:style>
  <w:style w:type="paragraph" w:styleId="BodyText">
    <w:name w:val="Body Text"/>
    <w:basedOn w:val="Normal"/>
    <w:link w:val="BodyTextChar"/>
    <w:uiPriority w:val="99"/>
    <w:unhideWhenUsed/>
    <w:pPr>
      <w:spacing w:after="120"/>
    </w:pPr>
  </w:style>
  <w:style w:type="character" w:customStyle="1" w:styleId="BodyTextChar">
    <w:name w:val="Body Text Char"/>
    <w:basedOn w:val="DefaultParagraphFont"/>
    <w:link w:val="BodyText"/>
    <w:uiPriority w:val="99"/>
  </w:style>
  <w:style w:type="paragraph" w:styleId="BodyText2">
    <w:name w:val="Body Text 2"/>
    <w:basedOn w:val="Normal"/>
    <w:link w:val="BodyText2Char"/>
    <w:uiPriority w:val="99"/>
    <w:unhideWhenUsed/>
    <w:pPr>
      <w:spacing w:after="120" w:line="480" w:lineRule="auto"/>
    </w:pPr>
  </w:style>
  <w:style w:type="character" w:customStyle="1" w:styleId="BodyText2Char">
    <w:name w:val="Body Text 2 Char"/>
    <w:basedOn w:val="DefaultParagraphFont"/>
    <w:link w:val="BodyText2"/>
    <w:uiPriority w:val="99"/>
  </w:style>
  <w:style w:type="paragraph" w:styleId="BodyText3">
    <w:name w:val="Body Text 3"/>
    <w:basedOn w:val="Normal"/>
    <w:link w:val="BodyText3Char"/>
    <w:uiPriority w:val="99"/>
    <w:unhideWhenUsed/>
    <w:pPr>
      <w:spacing w:after="120"/>
    </w:pPr>
    <w:rPr>
      <w:sz w:val="16"/>
      <w:szCs w:val="16"/>
    </w:rPr>
  </w:style>
  <w:style w:type="character" w:customStyle="1" w:styleId="BodyText3Char">
    <w:name w:val="Body Text 3 Char"/>
    <w:basedOn w:val="DefaultParagraphFont"/>
    <w:link w:val="BodyText3"/>
    <w:uiPriority w:val="99"/>
    <w:rPr>
      <w:sz w:val="16"/>
      <w:szCs w:val="16"/>
    </w:rPr>
  </w:style>
  <w:style w:type="paragraph" w:styleId="List">
    <w:name w:val="List"/>
    <w:basedOn w:val="Normal"/>
    <w:uiPriority w:val="99"/>
    <w:unhideWhenUsed/>
    <w:pPr>
      <w:ind w:left="360" w:hanging="360"/>
      <w:contextualSpacing/>
    </w:pPr>
  </w:style>
  <w:style w:type="paragraph" w:styleId="List2">
    <w:name w:val="List 2"/>
    <w:basedOn w:val="Normal"/>
    <w:uiPriority w:val="99"/>
    <w:unhideWhenUsed/>
    <w:pPr>
      <w:ind w:left="720" w:hanging="360"/>
      <w:contextualSpacing/>
    </w:pPr>
  </w:style>
  <w:style w:type="paragraph" w:styleId="List3">
    <w:name w:val="List 3"/>
    <w:basedOn w:val="Normal"/>
    <w:uiPriority w:val="99"/>
    <w:unhideWhenUsed/>
    <w:pPr>
      <w:ind w:left="1080" w:hanging="360"/>
      <w:contextualSpacing/>
    </w:pPr>
  </w:style>
  <w:style w:type="paragraph" w:styleId="ListBullet">
    <w:name w:val="List Bullet"/>
    <w:basedOn w:val="Normal"/>
    <w:uiPriority w:val="99"/>
    <w:unhideWhenUsed/>
    <w:pPr>
      <w:numPr>
        <w:numId w:val="1"/>
      </w:numPr>
      <w:contextualSpacing/>
    </w:pPr>
  </w:style>
  <w:style w:type="paragraph" w:styleId="ListBullet2">
    <w:name w:val="List Bullet 2"/>
    <w:basedOn w:val="Normal"/>
    <w:uiPriority w:val="99"/>
    <w:unhideWhenUsed/>
    <w:pPr>
      <w:numPr>
        <w:numId w:val="2"/>
      </w:numPr>
      <w:contextualSpacing/>
    </w:pPr>
  </w:style>
  <w:style w:type="paragraph" w:styleId="ListBullet3">
    <w:name w:val="List Bullet 3"/>
    <w:basedOn w:val="Normal"/>
    <w:uiPriority w:val="99"/>
    <w:unhideWhenUsed/>
    <w:pPr>
      <w:numPr>
        <w:numId w:val="3"/>
      </w:numPr>
      <w:contextualSpacing/>
    </w:pPr>
  </w:style>
  <w:style w:type="paragraph" w:styleId="ListNumber">
    <w:name w:val="List Number"/>
    <w:basedOn w:val="Normal"/>
    <w:uiPriority w:val="99"/>
    <w:unhideWhenUsed/>
    <w:pPr>
      <w:numPr>
        <w:numId w:val="5"/>
      </w:numPr>
      <w:contextualSpacing/>
    </w:pPr>
  </w:style>
  <w:style w:type="paragraph" w:styleId="ListNumber2">
    <w:name w:val="List Number 2"/>
    <w:basedOn w:val="Normal"/>
    <w:uiPriority w:val="99"/>
    <w:unhideWhenUsed/>
    <w:pPr>
      <w:numPr>
        <w:numId w:val="6"/>
      </w:numPr>
      <w:contextualSpacing/>
    </w:pPr>
  </w:style>
  <w:style w:type="paragraph" w:styleId="ListNumber3">
    <w:name w:val="List Number 3"/>
    <w:basedOn w:val="Normal"/>
    <w:uiPriority w:val="99"/>
    <w:unhideWhenUsed/>
    <w:pPr>
      <w:numPr>
        <w:numId w:val="7"/>
      </w:numPr>
      <w:contextualSpacing/>
    </w:pPr>
  </w:style>
  <w:style w:type="paragraph" w:styleId="ListContinue">
    <w:name w:val="List Continue"/>
    <w:basedOn w:val="Normal"/>
    <w:uiPriority w:val="99"/>
    <w:unhideWhenUsed/>
    <w:pPr>
      <w:spacing w:after="120"/>
      <w:ind w:left="360"/>
      <w:contextualSpacing/>
    </w:pPr>
  </w:style>
  <w:style w:type="paragraph" w:styleId="ListContinue2">
    <w:name w:val="List Continue 2"/>
    <w:basedOn w:val="Normal"/>
    <w:uiPriority w:val="99"/>
    <w:unhideWhenUsed/>
    <w:pPr>
      <w:spacing w:after="120"/>
      <w:ind w:left="720"/>
      <w:contextualSpacing/>
    </w:pPr>
  </w:style>
  <w:style w:type="paragraph" w:styleId="ListContinue3">
    <w:name w:val="List Continue 3"/>
    <w:basedOn w:val="Normal"/>
    <w:uiPriority w:val="99"/>
    <w:unhideWhenUsed/>
    <w:pPr>
      <w:spacing w:after="120"/>
      <w:ind w:left="1080"/>
      <w:contextualSpacing/>
    </w:pPr>
  </w:style>
  <w:style w:type="paragraph" w:styleId="MacroText">
    <w:name w:val="macro"/>
    <w:link w:val="MacroTextChar"/>
    <w:uiPriority w:val="99"/>
    <w:unhideWhenUse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Pr>
      <w:rFonts w:ascii="Courier" w:hAnsi="Courier"/>
      <w:sz w:val="20"/>
      <w:szCs w:val="20"/>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rPr>
      <w:i/>
      <w:iCs/>
      <w:color w:val="000000" w:themeColor="text1"/>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pPr>
      <w:spacing w:line="240" w:lineRule="auto"/>
    </w:pPr>
    <w:rPr>
      <w:b/>
      <w:bCs/>
      <w:color w:val="4F81BD" w:themeColor="accent1"/>
      <w:sz w:val="18"/>
      <w:szCs w:val="18"/>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paragraph" w:styleId="IntenseQuote">
    <w:name w:val="Intense Quote"/>
    <w:basedOn w:val="Normal"/>
    <w:next w:val="Normal"/>
    <w:link w:val="IntenseQuoteChar"/>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Pr>
      <w:b/>
      <w:bCs/>
      <w:i/>
      <w:iCs/>
      <w:color w:val="4F81BD" w:themeColor="accent1"/>
    </w:rPr>
  </w:style>
  <w:style w:type="character" w:styleId="SubtleEmphasis">
    <w:name w:val="Subtle Emphasis"/>
    <w:basedOn w:val="DefaultParagraphFont"/>
    <w:uiPriority w:val="19"/>
    <w:qFormat/>
    <w:rPr>
      <w:i/>
      <w:iCs/>
      <w:color w:val="808080" w:themeColor="text1" w:themeTint="7F"/>
    </w:rPr>
  </w:style>
  <w:style w:type="character" w:styleId="IntenseEmphasis">
    <w:name w:val="Intense Emphasis"/>
    <w:basedOn w:val="DefaultParagraphFont"/>
    <w:uiPriority w:val="21"/>
    <w:qFormat/>
    <w:rPr>
      <w:b/>
      <w:bCs/>
      <w:i/>
      <w:iCs/>
      <w:color w:val="4F81BD" w:themeColor="accent1"/>
    </w:rPr>
  </w:style>
  <w:style w:type="character" w:styleId="SubtleReference">
    <w:name w:val="Subtle Reference"/>
    <w:basedOn w:val="DefaultParagraphFont"/>
    <w:uiPriority w:val="31"/>
    <w:qFormat/>
    <w:rPr>
      <w:smallCaps/>
      <w:color w:val="C0504D" w:themeColor="accent2"/>
      <w:u w:val="single"/>
    </w:rPr>
  </w:style>
  <w:style w:type="character" w:styleId="IntenseReference">
    <w:name w:val="Intense Reference"/>
    <w:basedOn w:val="DefaultParagraphFont"/>
    <w:uiPriority w:val="32"/>
    <w:qFormat/>
    <w:rPr>
      <w:b/>
      <w:bCs/>
      <w:smallCaps/>
      <w:color w:val="C0504D" w:themeColor="accent2"/>
      <w:spacing w:val="5"/>
      <w:u w:val="single"/>
    </w:rPr>
  </w:style>
  <w:style w:type="character" w:styleId="BookTitle">
    <w:name w:val="Book Title"/>
    <w:basedOn w:val="DefaultParagraphFont"/>
    <w:uiPriority w:val="33"/>
    <w:qFormat/>
    <w:rPr>
      <w:b/>
      <w:bCs/>
      <w:smallCaps/>
      <w:spacing w:val="5"/>
    </w:rPr>
  </w:style>
  <w:style w:type="paragraph" w:styleId="TOCHeading">
    <w:name w:val="TOC Heading"/>
    <w:basedOn w:val="Heading1"/>
    <w:next w:val="Normal"/>
    <w:uiPriority w:val="39"/>
    <w:semiHidden/>
    <w:unhideWhenUsed/>
    <w:qFormat/>
    <w:pPr>
      <w:outlineLvl w:val="9"/>
    </w:p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sz w:val="26"/>
    </w:rPr>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NoSpacing">
    <w:name w:val="No Spacing"/>
    <w:uiPriority w:val="1"/>
    <w:qFormat/>
    <w:pPr>
      <w:spacing w:after="0" w:line="240" w:lineRule="auto"/>
    </w:p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pPr>
      <w:ind w:left="720"/>
      <w:contextualSpacing/>
    </w:pPr>
  </w:style>
  <w:style w:type="paragraph" w:styleId="BodyText">
    <w:name w:val="Body Text"/>
    <w:basedOn w:val="Normal"/>
    <w:link w:val="BodyTextChar"/>
    <w:uiPriority w:val="99"/>
    <w:unhideWhenUsed/>
    <w:pPr>
      <w:spacing w:after="120"/>
    </w:pPr>
  </w:style>
  <w:style w:type="character" w:customStyle="1" w:styleId="BodyTextChar">
    <w:name w:val="Body Text Char"/>
    <w:basedOn w:val="DefaultParagraphFont"/>
    <w:link w:val="BodyText"/>
    <w:uiPriority w:val="99"/>
  </w:style>
  <w:style w:type="paragraph" w:styleId="BodyText2">
    <w:name w:val="Body Text 2"/>
    <w:basedOn w:val="Normal"/>
    <w:link w:val="BodyText2Char"/>
    <w:uiPriority w:val="99"/>
    <w:unhideWhenUsed/>
    <w:pPr>
      <w:spacing w:after="120" w:line="480" w:lineRule="auto"/>
    </w:pPr>
  </w:style>
  <w:style w:type="character" w:customStyle="1" w:styleId="BodyText2Char">
    <w:name w:val="Body Text 2 Char"/>
    <w:basedOn w:val="DefaultParagraphFont"/>
    <w:link w:val="BodyText2"/>
    <w:uiPriority w:val="99"/>
  </w:style>
  <w:style w:type="paragraph" w:styleId="BodyText3">
    <w:name w:val="Body Text 3"/>
    <w:basedOn w:val="Normal"/>
    <w:link w:val="BodyText3Char"/>
    <w:uiPriority w:val="99"/>
    <w:unhideWhenUsed/>
    <w:pPr>
      <w:spacing w:after="120"/>
    </w:pPr>
    <w:rPr>
      <w:sz w:val="16"/>
      <w:szCs w:val="16"/>
    </w:rPr>
  </w:style>
  <w:style w:type="character" w:customStyle="1" w:styleId="BodyText3Char">
    <w:name w:val="Body Text 3 Char"/>
    <w:basedOn w:val="DefaultParagraphFont"/>
    <w:link w:val="BodyText3"/>
    <w:uiPriority w:val="99"/>
    <w:rPr>
      <w:sz w:val="16"/>
      <w:szCs w:val="16"/>
    </w:rPr>
  </w:style>
  <w:style w:type="paragraph" w:styleId="List">
    <w:name w:val="List"/>
    <w:basedOn w:val="Normal"/>
    <w:uiPriority w:val="99"/>
    <w:unhideWhenUsed/>
    <w:pPr>
      <w:ind w:left="360" w:hanging="360"/>
      <w:contextualSpacing/>
    </w:pPr>
  </w:style>
  <w:style w:type="paragraph" w:styleId="List2">
    <w:name w:val="List 2"/>
    <w:basedOn w:val="Normal"/>
    <w:uiPriority w:val="99"/>
    <w:unhideWhenUsed/>
    <w:pPr>
      <w:ind w:left="720" w:hanging="360"/>
      <w:contextualSpacing/>
    </w:pPr>
  </w:style>
  <w:style w:type="paragraph" w:styleId="List3">
    <w:name w:val="List 3"/>
    <w:basedOn w:val="Normal"/>
    <w:uiPriority w:val="99"/>
    <w:unhideWhenUsed/>
    <w:pPr>
      <w:ind w:left="1080" w:hanging="360"/>
      <w:contextualSpacing/>
    </w:pPr>
  </w:style>
  <w:style w:type="paragraph" w:styleId="ListBullet">
    <w:name w:val="List Bullet"/>
    <w:basedOn w:val="Normal"/>
    <w:uiPriority w:val="99"/>
    <w:unhideWhenUsed/>
    <w:pPr>
      <w:numPr>
        <w:numId w:val="1"/>
      </w:numPr>
      <w:contextualSpacing/>
    </w:pPr>
  </w:style>
  <w:style w:type="paragraph" w:styleId="ListBullet2">
    <w:name w:val="List Bullet 2"/>
    <w:basedOn w:val="Normal"/>
    <w:uiPriority w:val="99"/>
    <w:unhideWhenUsed/>
    <w:pPr>
      <w:numPr>
        <w:numId w:val="2"/>
      </w:numPr>
      <w:contextualSpacing/>
    </w:pPr>
  </w:style>
  <w:style w:type="paragraph" w:styleId="ListBullet3">
    <w:name w:val="List Bullet 3"/>
    <w:basedOn w:val="Normal"/>
    <w:uiPriority w:val="99"/>
    <w:unhideWhenUsed/>
    <w:pPr>
      <w:numPr>
        <w:numId w:val="3"/>
      </w:numPr>
      <w:contextualSpacing/>
    </w:pPr>
  </w:style>
  <w:style w:type="paragraph" w:styleId="ListNumber">
    <w:name w:val="List Number"/>
    <w:basedOn w:val="Normal"/>
    <w:uiPriority w:val="99"/>
    <w:unhideWhenUsed/>
    <w:pPr>
      <w:numPr>
        <w:numId w:val="5"/>
      </w:numPr>
      <w:contextualSpacing/>
    </w:pPr>
  </w:style>
  <w:style w:type="paragraph" w:styleId="ListNumber2">
    <w:name w:val="List Number 2"/>
    <w:basedOn w:val="Normal"/>
    <w:uiPriority w:val="99"/>
    <w:unhideWhenUsed/>
    <w:pPr>
      <w:numPr>
        <w:numId w:val="6"/>
      </w:numPr>
      <w:contextualSpacing/>
    </w:pPr>
  </w:style>
  <w:style w:type="paragraph" w:styleId="ListNumber3">
    <w:name w:val="List Number 3"/>
    <w:basedOn w:val="Normal"/>
    <w:uiPriority w:val="99"/>
    <w:unhideWhenUsed/>
    <w:pPr>
      <w:numPr>
        <w:numId w:val="7"/>
      </w:numPr>
      <w:contextualSpacing/>
    </w:pPr>
  </w:style>
  <w:style w:type="paragraph" w:styleId="ListContinue">
    <w:name w:val="List Continue"/>
    <w:basedOn w:val="Normal"/>
    <w:uiPriority w:val="99"/>
    <w:unhideWhenUsed/>
    <w:pPr>
      <w:spacing w:after="120"/>
      <w:ind w:left="360"/>
      <w:contextualSpacing/>
    </w:pPr>
  </w:style>
  <w:style w:type="paragraph" w:styleId="ListContinue2">
    <w:name w:val="List Continue 2"/>
    <w:basedOn w:val="Normal"/>
    <w:uiPriority w:val="99"/>
    <w:unhideWhenUsed/>
    <w:pPr>
      <w:spacing w:after="120"/>
      <w:ind w:left="720"/>
      <w:contextualSpacing/>
    </w:pPr>
  </w:style>
  <w:style w:type="paragraph" w:styleId="ListContinue3">
    <w:name w:val="List Continue 3"/>
    <w:basedOn w:val="Normal"/>
    <w:uiPriority w:val="99"/>
    <w:unhideWhenUsed/>
    <w:pPr>
      <w:spacing w:after="120"/>
      <w:ind w:left="1080"/>
      <w:contextualSpacing/>
    </w:pPr>
  </w:style>
  <w:style w:type="paragraph" w:styleId="MacroText">
    <w:name w:val="macro"/>
    <w:link w:val="MacroTextChar"/>
    <w:uiPriority w:val="99"/>
    <w:unhideWhenUse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Pr>
      <w:rFonts w:ascii="Courier" w:hAnsi="Courier"/>
      <w:sz w:val="20"/>
      <w:szCs w:val="20"/>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rPr>
      <w:i/>
      <w:iCs/>
      <w:color w:val="000000" w:themeColor="text1"/>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pPr>
      <w:spacing w:line="240" w:lineRule="auto"/>
    </w:pPr>
    <w:rPr>
      <w:b/>
      <w:bCs/>
      <w:color w:val="4F81BD" w:themeColor="accent1"/>
      <w:sz w:val="18"/>
      <w:szCs w:val="18"/>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paragraph" w:styleId="IntenseQuote">
    <w:name w:val="Intense Quote"/>
    <w:basedOn w:val="Normal"/>
    <w:next w:val="Normal"/>
    <w:link w:val="IntenseQuoteChar"/>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Pr>
      <w:b/>
      <w:bCs/>
      <w:i/>
      <w:iCs/>
      <w:color w:val="4F81BD" w:themeColor="accent1"/>
    </w:rPr>
  </w:style>
  <w:style w:type="character" w:styleId="SubtleEmphasis">
    <w:name w:val="Subtle Emphasis"/>
    <w:basedOn w:val="DefaultParagraphFont"/>
    <w:uiPriority w:val="19"/>
    <w:qFormat/>
    <w:rPr>
      <w:i/>
      <w:iCs/>
      <w:color w:val="808080" w:themeColor="text1" w:themeTint="7F"/>
    </w:rPr>
  </w:style>
  <w:style w:type="character" w:styleId="IntenseEmphasis">
    <w:name w:val="Intense Emphasis"/>
    <w:basedOn w:val="DefaultParagraphFont"/>
    <w:uiPriority w:val="21"/>
    <w:qFormat/>
    <w:rPr>
      <w:b/>
      <w:bCs/>
      <w:i/>
      <w:iCs/>
      <w:color w:val="4F81BD" w:themeColor="accent1"/>
    </w:rPr>
  </w:style>
  <w:style w:type="character" w:styleId="SubtleReference">
    <w:name w:val="Subtle Reference"/>
    <w:basedOn w:val="DefaultParagraphFont"/>
    <w:uiPriority w:val="31"/>
    <w:qFormat/>
    <w:rPr>
      <w:smallCaps/>
      <w:color w:val="C0504D" w:themeColor="accent2"/>
      <w:u w:val="single"/>
    </w:rPr>
  </w:style>
  <w:style w:type="character" w:styleId="IntenseReference">
    <w:name w:val="Intense Reference"/>
    <w:basedOn w:val="DefaultParagraphFont"/>
    <w:uiPriority w:val="32"/>
    <w:qFormat/>
    <w:rPr>
      <w:b/>
      <w:bCs/>
      <w:smallCaps/>
      <w:color w:val="C0504D" w:themeColor="accent2"/>
      <w:spacing w:val="5"/>
      <w:u w:val="single"/>
    </w:rPr>
  </w:style>
  <w:style w:type="character" w:styleId="BookTitle">
    <w:name w:val="Book Title"/>
    <w:basedOn w:val="DefaultParagraphFont"/>
    <w:uiPriority w:val="33"/>
    <w:qFormat/>
    <w:rPr>
      <w:b/>
      <w:bCs/>
      <w:smallCaps/>
      <w:spacing w:val="5"/>
    </w:rPr>
  </w:style>
  <w:style w:type="paragraph" w:styleId="TOCHeading">
    <w:name w:val="TOC Heading"/>
    <w:basedOn w:val="Heading1"/>
    <w:next w:val="Normal"/>
    <w:uiPriority w:val="39"/>
    <w:semiHidden/>
    <w:unhideWhenUsed/>
    <w:qFormat/>
    <w:pPr>
      <w:outlineLvl w:val="9"/>
    </w:p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C0F3D1-F012-486E-A1B1-8C6683D823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244</Words>
  <Characters>1392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1633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Admin</cp:lastModifiedBy>
  <cp:revision>10</cp:revision>
  <dcterms:created xsi:type="dcterms:W3CDTF">2026-10-01T08:36:00Z</dcterms:created>
  <dcterms:modified xsi:type="dcterms:W3CDTF">2026-10-01T10:09:00Z</dcterms:modified>
</cp:coreProperties>
</file>