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ook w:val="01E0" w:firstRow="1" w:lastRow="1" w:firstColumn="1" w:lastColumn="1" w:noHBand="0" w:noVBand="0"/>
      </w:tblPr>
      <w:tblGrid>
        <w:gridCol w:w="4111"/>
        <w:gridCol w:w="5528"/>
      </w:tblGrid>
      <w:tr>
        <w:trPr>
          <w:trHeight w:val="377"/>
        </w:trPr>
        <w:tc>
          <w:tcPr>
            <w:tcW w:w="4111" w:type="dxa"/>
          </w:tcPr>
          <w:p>
            <w:pPr>
              <w:keepNext/>
              <w:spacing w:after="0" w:line="240" w:lineRule="auto"/>
              <w:jc w:val="center"/>
              <w:outlineLvl w:val="2"/>
              <w:rPr>
                <w:rFonts w:ascii="Times New Roman" w:eastAsia="Times New Roman" w:hAnsi="Times New Roman" w:cs="Times New Roman"/>
                <w:b/>
                <w:sz w:val="26"/>
                <w:szCs w:val="26"/>
              </w:rPr>
            </w:pPr>
            <w:r>
              <w:rPr>
                <w:rFonts w:ascii="Times New Roman" w:eastAsia="Times New Roman" w:hAnsi="Times New Roman" w:cs="Times New Roman"/>
                <w:b/>
                <w:sz w:val="26"/>
                <w:szCs w:val="26"/>
              </w:rPr>
              <w:t>ỦY BAN NHÂN DÂN</w:t>
            </w:r>
          </w:p>
          <w:p>
            <w:pPr>
              <w:keepNext/>
              <w:spacing w:after="0" w:line="240" w:lineRule="auto"/>
              <w:jc w:val="center"/>
              <w:outlineLvl w:val="2"/>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XÃ KỲ HOA</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noProof/>
                <w:sz w:val="26"/>
                <w:szCs w:val="26"/>
              </w:rPr>
              <mc:AlternateContent>
                <mc:Choice Requires="wps">
                  <w:drawing>
                    <wp:anchor distT="0" distB="0" distL="114300" distR="114300" simplePos="0" relativeHeight="251660288" behindDoc="0" locked="0" layoutInCell="1" allowOverlap="1">
                      <wp:simplePos x="0" y="0"/>
                      <wp:positionH relativeFrom="column">
                        <wp:posOffset>889635</wp:posOffset>
                      </wp:positionH>
                      <wp:positionV relativeFrom="paragraph">
                        <wp:posOffset>31750</wp:posOffset>
                      </wp:positionV>
                      <wp:extent cx="7200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C6E745"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05pt,2.5pt" to="126.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"/>
                  </w:pict>
                </mc:Fallback>
              </mc:AlternateContent>
            </w:r>
          </w:p>
          <w:p>
            <w:pPr>
              <w:spacing w:after="0" w:line="240" w:lineRule="auto"/>
              <w:jc w:val="center"/>
              <w:rPr>
                <w:rFonts w:ascii="Times New Roman" w:eastAsia="Times New Roman" w:hAnsi="Times New Roman" w:cs="Times New Roman"/>
                <w:sz w:val="26"/>
                <w:szCs w:val="26"/>
                <w:vertAlign w:val="subscript"/>
              </w:rPr>
            </w:pPr>
            <w:r>
              <w:rPr>
                <w:rFonts w:ascii="Times New Roman" w:eastAsia="Times New Roman" w:hAnsi="Times New Roman" w:cs="Times New Roman"/>
                <w:sz w:val="26"/>
                <w:szCs w:val="26"/>
              </w:rPr>
              <w:t>Số:          /GM-UBND</w:t>
            </w:r>
          </w:p>
          <w:p>
            <w:pPr>
              <w:spacing w:after="0" w:line="240" w:lineRule="auto"/>
              <w:jc w:val="center"/>
              <w:rPr>
                <w:rFonts w:ascii="Times New Roman" w:eastAsia="Times New Roman" w:hAnsi="Times New Roman" w:cs="Times New Roman"/>
                <w:sz w:val="26"/>
                <w:szCs w:val="26"/>
              </w:rPr>
            </w:pPr>
          </w:p>
        </w:tc>
        <w:tc>
          <w:tcPr>
            <w:tcW w:w="5528" w:type="dxa"/>
          </w:tcPr>
          <w:p>
            <w:pPr>
              <w:keepNext/>
              <w:spacing w:after="0" w:line="240" w:lineRule="auto"/>
              <w:outlineLvl w:val="2"/>
              <w:rPr>
                <w:rFonts w:ascii="Times New Roman" w:eastAsia="Times New Roman" w:hAnsi="Times New Roman" w:cs="Times New Roman"/>
                <w:b/>
                <w:spacing w:val="-8"/>
                <w:sz w:val="26"/>
                <w:szCs w:val="26"/>
              </w:rPr>
            </w:pPr>
            <w:r>
              <w:rPr>
                <w:rFonts w:ascii="Times New Roman" w:eastAsia="Times New Roman" w:hAnsi="Times New Roman" w:cs="Times New Roman"/>
                <w:b/>
                <w:spacing w:val="-8"/>
                <w:sz w:val="26"/>
                <w:szCs w:val="26"/>
              </w:rPr>
              <w:t>CỘNG HÒA XÃ HỘI CHỦ NGHĨA VIỆT NAM</w:t>
            </w:r>
          </w:p>
          <w:p>
            <w:pPr>
              <w:keepNext/>
              <w:spacing w:after="0" w:line="240" w:lineRule="auto"/>
              <w:ind w:left="-108"/>
              <w:jc w:val="center"/>
              <w:outlineLvl w:val="0"/>
              <w:rPr>
                <w:rFonts w:ascii="Times New Roman" w:eastAsia="Times New Roman" w:hAnsi="Times New Roman" w:cs="Times New Roman"/>
                <w:b/>
                <w:bCs/>
                <w:sz w:val="26"/>
                <w:szCs w:val="26"/>
              </w:rPr>
            </w:pPr>
            <w:r>
              <w:rPr>
                <w:rFonts w:ascii="Times New Roman" w:eastAsia="Times New Roman" w:hAnsi="Times New Roman" w:cs="Times New Roman"/>
                <w:b/>
                <w:sz w:val="26"/>
                <w:szCs w:val="26"/>
              </w:rPr>
              <w:t>Độc lập - Tự do - Hạnh phúc</w:t>
            </w:r>
          </w:p>
          <w:p>
            <w:pPr>
              <w:spacing w:after="0" w:line="240" w:lineRule="auto"/>
              <w:jc w:val="center"/>
              <w:rPr>
                <w:rFonts w:ascii="Times New Roman" w:eastAsia="Times New Roman" w:hAnsi="Times New Roman" w:cs="Times New Roman"/>
                <w:bCs/>
                <w:sz w:val="26"/>
                <w:szCs w:val="26"/>
              </w:rPr>
            </w:pPr>
            <w:r>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671587</wp:posOffset>
                      </wp:positionH>
                      <wp:positionV relativeFrom="paragraph">
                        <wp:posOffset>26670</wp:posOffset>
                      </wp:positionV>
                      <wp:extent cx="1963636" cy="0"/>
                      <wp:effectExtent l="0" t="0" r="1778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36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9pt,2.1pt" to="20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"/>
                  </w:pict>
                </mc:Fallback>
              </mc:AlternateContent>
            </w:r>
          </w:p>
          <w:p>
            <w:pPr>
              <w:spacing w:after="0" w:line="240" w:lineRule="auto"/>
              <w:jc w:val="center"/>
              <w:rPr>
                <w:rFonts w:ascii="Times New Roman" w:eastAsia="Times New Roman" w:hAnsi="Times New Roman" w:cs="Times New Roman"/>
                <w:i/>
                <w:sz w:val="26"/>
                <w:szCs w:val="26"/>
              </w:rPr>
            </w:pPr>
            <w:r>
              <w:rPr>
                <w:rFonts w:ascii="Times New Roman" w:eastAsia="Times New Roman" w:hAnsi="Times New Roman" w:cs="Times New Roman"/>
                <w:bCs/>
                <w:i/>
                <w:sz w:val="26"/>
                <w:szCs w:val="26"/>
              </w:rPr>
              <w:t>Kỳ Hoa, ngày       tháng      năm 2026</w:t>
            </w:r>
          </w:p>
        </w:tc>
      </w:tr>
    </w:tbl>
    <w:p>
      <w:pPr>
        <w:widowControl w:val="0"/>
        <w:autoSpaceDE w:val="0"/>
        <w:autoSpaceDN w:val="0"/>
        <w:spacing w:before="80" w:after="0" w:line="264" w:lineRule="auto"/>
        <w:jc w:val="both"/>
        <w:rPr>
          <w:rFonts w:ascii="Times New Roman" w:eastAsia="Times New Roman" w:hAnsi="Times New Roman" w:cs="Times New Roman"/>
          <w:bCs/>
          <w:sz w:val="28"/>
          <w:szCs w:val="28"/>
        </w:rPr>
      </w:pPr>
    </w:p>
    <w:p>
      <w:pPr>
        <w:widowControl w:val="0"/>
        <w:autoSpaceDE w:val="0"/>
        <w:autoSpaceDN w:val="0"/>
        <w:spacing w:before="80" w:after="0" w:line="264"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GIẤY MỜI</w:t>
      </w:r>
    </w:p>
    <w:p>
      <w:pPr>
        <w:widowControl w:val="0"/>
        <w:autoSpaceDE w:val="0"/>
        <w:autoSpaceDN w:val="0"/>
        <w:spacing w:before="80" w:after="0" w:line="264"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Hưởng ứng Ngày Chuyển đổi số quốc gia và tập huấn nâng cao </w:t>
      </w:r>
    </w:p>
    <w:p>
      <w:pPr>
        <w:widowControl w:val="0"/>
        <w:autoSpaceDE w:val="0"/>
        <w:autoSpaceDN w:val="0"/>
        <w:spacing w:before="80" w:after="0" w:line="264" w:lineRule="auto"/>
        <w:contextualSpacing/>
        <w:jc w:val="center"/>
        <w:rPr>
          <w:rFonts w:ascii="Times New Roman" w:hAnsi="Times New Roman" w:cs="Times New Roman"/>
          <w:b/>
          <w:sz w:val="28"/>
          <w:szCs w:val="28"/>
        </w:rPr>
      </w:pPr>
      <w:r>
        <w:rPr>
          <w:rFonts w:ascii="Times New Roman" w:hAnsi="Times New Roman" w:cs="Times New Roman"/>
          <w:b/>
          <w:sz w:val="28"/>
          <w:szCs w:val="28"/>
        </w:rPr>
        <w:t>kỹ năng chuyển đổi số năm 2026</w:t>
      </w:r>
    </w:p>
    <w:p>
      <w:pPr>
        <w:widowControl w:val="0"/>
        <w:autoSpaceDE w:val="0"/>
        <w:autoSpaceDN w:val="0"/>
        <w:spacing w:before="80" w:after="0" w:line="264" w:lineRule="auto"/>
        <w:contextualSpacing/>
        <w:jc w:val="center"/>
        <w:rPr>
          <w:rFonts w:ascii="Times New Roman" w:hAnsi="Times New Roman" w:cs="Times New Roman"/>
          <w:spacing w:val="4"/>
          <w:sz w:val="28"/>
          <w:szCs w:val="28"/>
        </w:rPr>
      </w:pPr>
      <w:r>
        <w:rPr>
          <w:rFonts w:ascii="Times New Roman" w:hAnsi="Times New Roman" w:cs="Times New Roman"/>
          <w:noProof/>
          <w:spacing w:val="4"/>
          <w:sz w:val="28"/>
          <w:szCs w:val="28"/>
        </w:rPr>
        <mc:AlternateContent>
          <mc:Choice Requires="wps">
            <w:drawing>
              <wp:anchor distT="0" distB="0" distL="114300" distR="114300" simplePos="0" relativeHeight="251661312" behindDoc="0" locked="0" layoutInCell="1" allowOverlap="1">
                <wp:simplePos x="0" y="0"/>
                <wp:positionH relativeFrom="column">
                  <wp:posOffset>2452312</wp:posOffset>
                </wp:positionH>
                <wp:positionV relativeFrom="paragraph">
                  <wp:posOffset>6350</wp:posOffset>
                </wp:positionV>
                <wp:extent cx="1080000" cy="0"/>
                <wp:effectExtent l="0" t="0" r="25400" b="19050"/>
                <wp:wrapNone/>
                <wp:docPr id="310993804" name="Straight Connector 3"/>
                <wp:cNvGraphicFramePr/>
                <a:graphic xmlns:a="http://schemas.openxmlformats.org/drawingml/2006/main">
                  <a:graphicData uri="http://schemas.microsoft.com/office/word/2010/wordprocessingShape">
                    <wps:wsp>
                      <wps:cNvCnPr/>
                      <wps:spPr>
                        <a:xfrm>
                          <a:off x="0" y="0"/>
                          <a:ext cx="10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3.1pt,.5pt" to="278.1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" strokecolor="black [3200]" strokeweight=".5pt">
                <v:stroke joinstyle="miter"/>
              </v:line>
            </w:pict>
          </mc:Fallback>
        </mc:AlternateContent>
      </w:r>
    </w:p>
    <w:p>
      <w:pPr>
        <w:widowControl w:val="0"/>
        <w:autoSpaceDE w:val="0"/>
        <w:autoSpaceDN w:val="0"/>
        <w:spacing w:before="120" w:after="0" w:line="276"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Thực hiện Kế hoạch số 671/KH-UBND ngày 25/9/2026 của UBND tỉnh về triển khai các hoạt động hưởng ứng Ngày Chuyển đổi số quốc gia năm 2026 trên địa bàn tỉnh; Kế hoạch số 338/KH-TTCNTT&amp;CĐS ngày 07/7/2026 của Sở Khoa học và Công nghệ tỉnh Hà Tĩnh; Ủy ban nhân dân xã Kỳ Hoa phối hợp với Trung tâm Điều hành thông minh, Khoa học, Công nghệ và Đổi mới sáng tạo Hà Tĩnh tổ chức hoạt động hưởng ứng Ngày Chuyển đổi số quốc gia và tập huấn nâng cao kỹ năng chuyển đổi số cho cán bộ, công chức xã, cán bộ các thôn và thành viên các Tổ chuyển đổi số cộng đồng trên địa bàn xã Kỳ Hoa năm 2026.</w:t>
      </w:r>
    </w:p>
    <w:p>
      <w:pPr>
        <w:widowControl w:val="0"/>
        <w:autoSpaceDE w:val="0"/>
        <w:autoSpaceDN w:val="0"/>
        <w:spacing w:before="120" w:after="0" w:line="380" w:lineRule="exact"/>
        <w:ind w:firstLine="720"/>
        <w:contextualSpacing/>
        <w:jc w:val="both"/>
        <w:rPr>
          <w:rFonts w:ascii="Times New Roman" w:eastAsia="Calibri" w:hAnsi="Times New Roman" w:cs="Times New Roman"/>
          <w:bCs/>
          <w:sz w:val="28"/>
          <w:szCs w:val="28"/>
        </w:rPr>
      </w:pPr>
      <w:r>
        <w:rPr>
          <w:rFonts w:ascii="Times New Roman" w:eastAsia="Calibri" w:hAnsi="Times New Roman" w:cs="Times New Roman"/>
          <w:b/>
          <w:sz w:val="28"/>
          <w:szCs w:val="28"/>
        </w:rPr>
        <w:t>1. Thời gian:</w:t>
      </w:r>
      <w:r>
        <w:rPr>
          <w:rFonts w:ascii="Times New Roman" w:eastAsia="Calibri" w:hAnsi="Times New Roman" w:cs="Times New Roman"/>
          <w:bCs/>
          <w:sz w:val="28"/>
          <w:szCs w:val="28"/>
        </w:rPr>
        <w:t xml:space="preserve"> 01 ngày, ngày 10/10/2026 (Thứ Bảy); </w:t>
      </w:r>
    </w:p>
    <w:p>
      <w:pPr>
        <w:widowControl w:val="0"/>
        <w:autoSpaceDE w:val="0"/>
        <w:autoSpaceDN w:val="0"/>
        <w:spacing w:before="120" w:after="0" w:line="380" w:lineRule="exact"/>
        <w:ind w:firstLine="720"/>
        <w:contextualSpacing/>
        <w:jc w:val="both"/>
        <w:rPr>
          <w:rFonts w:ascii="Times New Roman" w:eastAsia="Calibri" w:hAnsi="Times New Roman" w:cs="Times New Roman"/>
          <w:b/>
          <w:i/>
          <w:iCs/>
          <w:sz w:val="28"/>
          <w:szCs w:val="28"/>
        </w:rPr>
      </w:pPr>
      <w:r>
        <w:rPr>
          <w:rFonts w:ascii="Times New Roman" w:eastAsia="Calibri" w:hAnsi="Times New Roman" w:cs="Times New Roman"/>
          <w:b/>
          <w:i/>
          <w:iCs/>
          <w:sz w:val="28"/>
          <w:szCs w:val="28"/>
        </w:rPr>
        <w:t>- Buổi sáng: Bắt đầu từ 8 giờ đến 11 giờ 30 phút;</w:t>
      </w:r>
    </w:p>
    <w:p>
      <w:pPr>
        <w:widowControl w:val="0"/>
        <w:autoSpaceDE w:val="0"/>
        <w:autoSpaceDN w:val="0"/>
        <w:spacing w:before="120" w:after="0" w:line="380" w:lineRule="exact"/>
        <w:ind w:firstLine="720"/>
        <w:contextualSpacing/>
        <w:jc w:val="both"/>
        <w:rPr>
          <w:rFonts w:ascii="Times New Roman" w:eastAsia="Calibri" w:hAnsi="Times New Roman" w:cs="Times New Roman"/>
          <w:b/>
          <w:i/>
          <w:iCs/>
          <w:sz w:val="28"/>
          <w:szCs w:val="28"/>
        </w:rPr>
      </w:pPr>
      <w:r>
        <w:rPr>
          <w:rFonts w:ascii="Times New Roman" w:eastAsia="Calibri" w:hAnsi="Times New Roman" w:cs="Times New Roman"/>
          <w:b/>
          <w:i/>
          <w:iCs/>
          <w:sz w:val="28"/>
          <w:szCs w:val="28"/>
        </w:rPr>
        <w:t>- Buổi chiều: Bắt đầu từ 14 giờ 00 phút đến 17 giờ 30  phút.</w:t>
      </w:r>
    </w:p>
    <w:p>
      <w:pPr>
        <w:widowControl w:val="0"/>
        <w:autoSpaceDE w:val="0"/>
        <w:autoSpaceDN w:val="0"/>
        <w:spacing w:before="120" w:after="0" w:line="380" w:lineRule="exact"/>
        <w:ind w:firstLine="720"/>
        <w:contextualSpacing/>
        <w:jc w:val="both"/>
        <w:rPr>
          <w:rFonts w:ascii="Times New Roman" w:eastAsia="Calibri" w:hAnsi="Times New Roman" w:cs="Times New Roman"/>
          <w:bCs/>
          <w:i/>
          <w:sz w:val="28"/>
          <w:szCs w:val="28"/>
        </w:rPr>
      </w:pPr>
      <w:r>
        <w:rPr>
          <w:rFonts w:ascii="Times New Roman" w:eastAsia="Calibri" w:hAnsi="Times New Roman" w:cs="Times New Roman"/>
          <w:b/>
          <w:sz w:val="28"/>
          <w:szCs w:val="28"/>
        </w:rPr>
        <w:t>2. Địa điểm:</w:t>
      </w:r>
      <w:r>
        <w:rPr>
          <w:rFonts w:ascii="Times New Roman" w:eastAsia="Calibri" w:hAnsi="Times New Roman" w:cs="Times New Roman"/>
          <w:bCs/>
          <w:sz w:val="28"/>
          <w:szCs w:val="28"/>
        </w:rPr>
        <w:t xml:space="preserve"> Tại Hội trường lớn UBND xã </w:t>
      </w:r>
      <w:r>
        <w:rPr>
          <w:rFonts w:ascii="Times New Roman" w:eastAsia="Calibri" w:hAnsi="Times New Roman" w:cs="Times New Roman"/>
          <w:bCs/>
          <w:i/>
          <w:sz w:val="28"/>
          <w:szCs w:val="28"/>
        </w:rPr>
        <w:t>(Thôn Văn Miếu)</w:t>
      </w:r>
    </w:p>
    <w:p>
      <w:pPr>
        <w:widowControl w:val="0"/>
        <w:autoSpaceDE w:val="0"/>
        <w:autoSpaceDN w:val="0"/>
        <w:spacing w:before="120" w:after="0" w:line="380" w:lineRule="exact"/>
        <w:ind w:firstLine="720"/>
        <w:contextualSpacing/>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3. Thành phần tham dự, trân trọng kính mời: </w:t>
      </w:r>
    </w:p>
    <w:p>
      <w:pPr>
        <w:widowControl w:val="0"/>
        <w:autoSpaceDE w:val="0"/>
        <w:autoSpaceDN w:val="0"/>
        <w:spacing w:before="120" w:after="0" w:line="380" w:lineRule="exact"/>
        <w:ind w:firstLine="720"/>
        <w:contextualSpacing/>
        <w:jc w:val="both"/>
        <w:rPr>
          <w:rFonts w:ascii="Times New Roman" w:eastAsia="Calibri" w:hAnsi="Times New Roman" w:cs="Times New Roman"/>
          <w:b/>
          <w:i/>
          <w:iCs/>
          <w:sz w:val="28"/>
          <w:szCs w:val="28"/>
        </w:rPr>
      </w:pPr>
      <w:r>
        <w:rPr>
          <w:rFonts w:ascii="Times New Roman" w:eastAsia="Calibri" w:hAnsi="Times New Roman" w:cs="Times New Roman"/>
          <w:b/>
          <w:i/>
          <w:iCs/>
          <w:sz w:val="28"/>
          <w:szCs w:val="28"/>
        </w:rPr>
        <w:t>* Đại biểu tỉnh:</w:t>
      </w:r>
    </w:p>
    <w:p>
      <w:pPr>
        <w:widowControl w:val="0"/>
        <w:autoSpaceDE w:val="0"/>
        <w:autoSpaceDN w:val="0"/>
        <w:spacing w:before="120" w:after="0" w:line="380" w:lineRule="exact"/>
        <w:ind w:firstLine="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 Đại diện Lãnh đạo và cán bộ chuyên môn Trung tâm Điều hành thông minh, Khoa học, công nghệ và Đổi mới sáng tạo Hà Tĩnh;</w:t>
      </w:r>
    </w:p>
    <w:p>
      <w:pPr>
        <w:widowControl w:val="0"/>
        <w:autoSpaceDE w:val="0"/>
        <w:autoSpaceDN w:val="0"/>
        <w:spacing w:before="120" w:after="0" w:line="380" w:lineRule="exact"/>
        <w:ind w:firstLine="720"/>
        <w:contextualSpacing/>
        <w:jc w:val="both"/>
        <w:rPr>
          <w:rFonts w:ascii="Times New Roman" w:eastAsia="Calibri" w:hAnsi="Times New Roman" w:cs="Times New Roman"/>
          <w:b/>
          <w:i/>
          <w:iCs/>
          <w:sz w:val="28"/>
          <w:szCs w:val="28"/>
        </w:rPr>
      </w:pPr>
      <w:r>
        <w:rPr>
          <w:rFonts w:ascii="Times New Roman" w:eastAsia="Calibri" w:hAnsi="Times New Roman" w:cs="Times New Roman"/>
          <w:b/>
          <w:i/>
          <w:iCs/>
          <w:sz w:val="28"/>
          <w:szCs w:val="28"/>
        </w:rPr>
        <w:t>* Đại biểu xã:</w:t>
      </w:r>
    </w:p>
    <w:p>
      <w:pPr>
        <w:widowControl w:val="0"/>
        <w:autoSpaceDE w:val="0"/>
        <w:autoSpaceDN w:val="0"/>
        <w:spacing w:before="120" w:after="0" w:line="380" w:lineRule="exact"/>
        <w:ind w:firstLine="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Đại diện Thường trực Đảng ủy xã; </w:t>
      </w:r>
    </w:p>
    <w:p>
      <w:pPr>
        <w:widowControl w:val="0"/>
        <w:autoSpaceDE w:val="0"/>
        <w:autoSpaceDN w:val="0"/>
        <w:spacing w:before="120" w:after="0" w:line="380" w:lineRule="exact"/>
        <w:ind w:firstLine="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Đại diện Lãnh đạo UBND xã; </w:t>
      </w:r>
    </w:p>
    <w:p>
      <w:pPr>
        <w:widowControl w:val="0"/>
        <w:autoSpaceDE w:val="0"/>
        <w:autoSpaceDN w:val="0"/>
        <w:spacing w:before="120" w:after="0" w:line="380" w:lineRule="exact"/>
        <w:ind w:firstLine="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Lãnh đạo Ủy ban MTTQ </w:t>
      </w:r>
      <w:r>
        <w:rPr>
          <w:rFonts w:ascii="Times New Roman" w:hAnsi="Times New Roman" w:cs="Times New Roman"/>
          <w:sz w:val="28"/>
          <w:szCs w:val="28"/>
        </w:rPr>
        <w:t xml:space="preserve">Việt Nam </w:t>
      </w:r>
      <w:r>
        <w:rPr>
          <w:rFonts w:ascii="Times New Roman" w:eastAsia="Calibri" w:hAnsi="Times New Roman" w:cs="Times New Roman"/>
          <w:bCs/>
          <w:sz w:val="28"/>
          <w:szCs w:val="28"/>
        </w:rPr>
        <w:t xml:space="preserve">xã; </w:t>
      </w:r>
    </w:p>
    <w:p>
      <w:pPr>
        <w:widowControl w:val="0"/>
        <w:autoSpaceDE w:val="0"/>
        <w:autoSpaceDN w:val="0"/>
        <w:spacing w:before="120" w:after="0" w:line="380" w:lineRule="exact"/>
        <w:ind w:firstLine="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Pr>
          <w:rFonts w:ascii="Times New Roman" w:hAnsi="Times New Roman" w:cs="Times New Roman"/>
          <w:sz w:val="28"/>
          <w:szCs w:val="28"/>
        </w:rPr>
        <w:t>Cán bộ, công chức, viên chức cơ quan Đảng ủy, HĐND, UBND, Ủy ban MTTQ Việt Nam xã Kỳ Hoa;</w:t>
      </w:r>
    </w:p>
    <w:p>
      <w:pPr>
        <w:widowControl w:val="0"/>
        <w:autoSpaceDE w:val="0"/>
        <w:autoSpaceDN w:val="0"/>
        <w:spacing w:before="120" w:after="0" w:line="380" w:lineRule="exact"/>
        <w:ind w:firstLine="720"/>
        <w:contextualSpacing/>
        <w:jc w:val="both"/>
        <w:rPr>
          <w:rFonts w:ascii="Times New Roman" w:hAnsi="Times New Roman" w:cs="Times New Roman"/>
          <w:sz w:val="28"/>
          <w:szCs w:val="28"/>
        </w:rPr>
      </w:pPr>
      <w:r>
        <w:rPr>
          <w:rFonts w:ascii="Times New Roman" w:hAnsi="Times New Roman" w:cs="Times New Roman"/>
          <w:sz w:val="28"/>
          <w:szCs w:val="28"/>
        </w:rPr>
        <w:t>- Đại diện Lãnh đạo và cán bộ phụ trách chuyển đổi số các đơn vị: Công an xã, Ban Chỉ huy Quân sự xã, Trạm Y tế xã, các trường học trên địa bàn xã Kỳ Hoa.</w:t>
      </w:r>
    </w:p>
    <w:p>
      <w:pPr>
        <w:widowControl w:val="0"/>
        <w:autoSpaceDE w:val="0"/>
        <w:autoSpaceDN w:val="0"/>
        <w:spacing w:before="120" w:after="0" w:line="380" w:lineRule="exact"/>
        <w:ind w:firstLine="720"/>
        <w:contextualSpacing/>
        <w:jc w:val="both"/>
        <w:rPr>
          <w:rFonts w:ascii="Times New Roman" w:eastAsia="Calibri" w:hAnsi="Times New Roman" w:cs="Times New Roman"/>
          <w:b/>
          <w:i/>
          <w:iCs/>
          <w:sz w:val="28"/>
          <w:szCs w:val="28"/>
        </w:rPr>
      </w:pPr>
      <w:r>
        <w:rPr>
          <w:rFonts w:ascii="Times New Roman" w:eastAsia="Calibri" w:hAnsi="Times New Roman" w:cs="Times New Roman"/>
          <w:b/>
          <w:i/>
          <w:iCs/>
          <w:sz w:val="28"/>
          <w:szCs w:val="28"/>
        </w:rPr>
        <w:t>* Đại biểu thôn:</w:t>
      </w:r>
    </w:p>
    <w:p>
      <w:pPr>
        <w:widowControl w:val="0"/>
        <w:autoSpaceDE w:val="0"/>
        <w:autoSpaceDN w:val="0"/>
        <w:spacing w:before="120" w:after="0" w:line="380" w:lineRule="exact"/>
        <w:contextualSpacing/>
        <w:jc w:val="both"/>
        <w:rPr>
          <w:rFonts w:ascii="Times New Roman" w:hAnsi="Times New Roman" w:cs="Times New Roman"/>
          <w:sz w:val="28"/>
          <w:szCs w:val="28"/>
        </w:rPr>
      </w:pPr>
      <w:r>
        <w:rPr>
          <w:rFonts w:ascii="Times New Roman" w:eastAsia="Calibri" w:hAnsi="Times New Roman" w:cs="Times New Roman"/>
          <w:bCs/>
          <w:sz w:val="28"/>
          <w:szCs w:val="28"/>
        </w:rPr>
        <w:tab/>
      </w:r>
      <w:r>
        <w:rPr>
          <w:rFonts w:ascii="Times New Roman" w:hAnsi="Times New Roman" w:cs="Times New Roman"/>
          <w:sz w:val="28"/>
          <w:szCs w:val="28"/>
        </w:rPr>
        <w:t>Bí thư Chi bộ, Thôn trưởng, Trưởng Ban công tác Mặt trận, Bí thư Chi đoàn, Chi hội trưởng Hội Phụ nữ, Chi hội trưởng Hội Nông dân và Tổ chuyển đổi số cộng đồng tại các thôn trên địa bàn xã Kỳ Hoa;</w:t>
      </w:r>
    </w:p>
    <w:p>
      <w:pPr>
        <w:widowControl w:val="0"/>
        <w:autoSpaceDE w:val="0"/>
        <w:autoSpaceDN w:val="0"/>
        <w:spacing w:before="120" w:after="0" w:line="380" w:lineRule="exact"/>
        <w:contextualSpacing/>
        <w:jc w:val="both"/>
        <w:rPr>
          <w:rFonts w:ascii="Times New Roman" w:eastAsia="Calibri" w:hAnsi="Times New Roman" w:cs="Times New Roman"/>
          <w:b/>
          <w:sz w:val="28"/>
          <w:szCs w:val="28"/>
        </w:rPr>
      </w:pPr>
      <w:r>
        <w:rPr>
          <w:rFonts w:ascii="Times New Roman" w:hAnsi="Times New Roman" w:cs="Times New Roman"/>
        </w:rPr>
        <w:tab/>
      </w:r>
      <w:r>
        <w:rPr>
          <w:rFonts w:ascii="Times New Roman" w:eastAsia="Calibri" w:hAnsi="Times New Roman" w:cs="Times New Roman"/>
          <w:b/>
          <w:sz w:val="28"/>
          <w:szCs w:val="28"/>
        </w:rPr>
        <w:t>4. Phân công nhiệm vụ:</w:t>
      </w:r>
    </w:p>
    <w:p>
      <w:pPr>
        <w:widowControl w:val="0"/>
        <w:autoSpaceDE w:val="0"/>
        <w:autoSpaceDN w:val="0"/>
        <w:spacing w:before="120" w:after="0" w:line="380" w:lineRule="exact"/>
        <w:ind w:firstLine="720"/>
        <w:contextualSpacing/>
        <w:jc w:val="both"/>
        <w:rPr>
          <w:rFonts w:ascii="Times New Roman" w:eastAsia="Calibri" w:hAnsi="Times New Roman" w:cs="Times New Roman"/>
          <w:bCs/>
          <w:i/>
          <w:sz w:val="28"/>
          <w:szCs w:val="28"/>
        </w:rPr>
      </w:pPr>
      <w:r>
        <w:rPr>
          <w:rFonts w:ascii="Times New Roman" w:eastAsia="Calibri" w:hAnsi="Times New Roman" w:cs="Times New Roman"/>
          <w:bCs/>
          <w:i/>
          <w:sz w:val="28"/>
          <w:szCs w:val="28"/>
        </w:rPr>
        <w:t>- Phòng Văn hoá - Xã hội phối hợp với Trung tâm Điều hành thông minh,</w:t>
      </w:r>
      <w:r>
        <w:rPr>
          <w:rFonts w:ascii="Times New Roman" w:eastAsia="Calibri" w:hAnsi="Times New Roman" w:cs="Times New Roman"/>
          <w:bCs/>
          <w:sz w:val="28"/>
          <w:szCs w:val="28"/>
        </w:rPr>
        <w:t xml:space="preserve"> </w:t>
      </w:r>
      <w:r>
        <w:rPr>
          <w:rFonts w:ascii="Times New Roman" w:eastAsia="Calibri" w:hAnsi="Times New Roman" w:cs="Times New Roman"/>
          <w:bCs/>
          <w:i/>
          <w:sz w:val="28"/>
          <w:szCs w:val="28"/>
        </w:rPr>
        <w:lastRenderedPageBreak/>
        <w:t>Khoa học, công nghệ và Đổi mới sáng tạo Hà Tĩnh chuẩn bị nội dung, chương trình, tài liệu phục vụ tập huấn.</w:t>
      </w:r>
    </w:p>
    <w:p>
      <w:pPr>
        <w:widowControl w:val="0"/>
        <w:autoSpaceDE w:val="0"/>
        <w:autoSpaceDN w:val="0"/>
        <w:spacing w:before="120" w:after="0" w:line="380" w:lineRule="exact"/>
        <w:ind w:firstLine="720"/>
        <w:contextualSpacing/>
        <w:jc w:val="both"/>
        <w:rPr>
          <w:rFonts w:ascii="Times New Roman" w:eastAsia="Calibri" w:hAnsi="Times New Roman" w:cs="Times New Roman"/>
          <w:bCs/>
          <w:i/>
          <w:sz w:val="28"/>
          <w:szCs w:val="28"/>
        </w:rPr>
      </w:pPr>
      <w:r>
        <w:rPr>
          <w:rFonts w:ascii="Times New Roman" w:eastAsia="Calibri" w:hAnsi="Times New Roman" w:cs="Times New Roman"/>
          <w:bCs/>
          <w:i/>
          <w:sz w:val="28"/>
          <w:szCs w:val="28"/>
        </w:rPr>
        <w:t>- Trung tâm Dịch vụ tổng hợp cử cán bộ dự và đưa tin.</w:t>
      </w:r>
    </w:p>
    <w:p>
      <w:pPr>
        <w:widowControl w:val="0"/>
        <w:autoSpaceDE w:val="0"/>
        <w:autoSpaceDN w:val="0"/>
        <w:spacing w:before="120" w:after="0" w:line="380" w:lineRule="exact"/>
        <w:ind w:firstLine="720"/>
        <w:contextualSpacing/>
        <w:jc w:val="both"/>
        <w:rPr>
          <w:rFonts w:ascii="Times New Roman" w:eastAsia="Calibri" w:hAnsi="Times New Roman" w:cs="Times New Roman"/>
          <w:bCs/>
          <w:i/>
          <w:sz w:val="28"/>
          <w:szCs w:val="28"/>
        </w:rPr>
      </w:pPr>
      <w:r>
        <w:rPr>
          <w:rFonts w:ascii="Times New Roman" w:eastAsia="Calibri" w:hAnsi="Times New Roman" w:cs="Times New Roman"/>
          <w:bCs/>
          <w:i/>
          <w:sz w:val="28"/>
          <w:szCs w:val="28"/>
        </w:rPr>
        <w:t>- Thôn trư</w:t>
      </w:r>
      <w:bookmarkStart w:id="0" w:name="_GoBack"/>
      <w:bookmarkEnd w:id="0"/>
      <w:r>
        <w:rPr>
          <w:rFonts w:ascii="Times New Roman" w:eastAsia="Calibri" w:hAnsi="Times New Roman" w:cs="Times New Roman"/>
          <w:bCs/>
          <w:i/>
          <w:sz w:val="28"/>
          <w:szCs w:val="28"/>
        </w:rPr>
        <w:t xml:space="preserve">ởng các thôn chịu trách nhiệm tin mời các thành phần ở thôn và </w:t>
      </w:r>
      <w:r>
        <w:rPr>
          <w:rFonts w:ascii="Times New Roman" w:hAnsi="Times New Roman" w:cs="Times New Roman"/>
          <w:i/>
          <w:sz w:val="28"/>
          <w:szCs w:val="28"/>
        </w:rPr>
        <w:t>Tổ chuyển đổi số cộng đồng</w:t>
      </w:r>
      <w:r>
        <w:rPr>
          <w:rFonts w:ascii="Times New Roman" w:eastAsia="Calibri" w:hAnsi="Times New Roman" w:cs="Times New Roman"/>
          <w:bCs/>
          <w:i/>
          <w:sz w:val="28"/>
          <w:szCs w:val="28"/>
        </w:rPr>
        <w:t xml:space="preserve"> tham gia đầy đủ.</w:t>
      </w:r>
    </w:p>
    <w:p>
      <w:pPr>
        <w:widowControl w:val="0"/>
        <w:autoSpaceDE w:val="0"/>
        <w:autoSpaceDN w:val="0"/>
        <w:spacing w:before="120" w:after="0" w:line="380" w:lineRule="exact"/>
        <w:ind w:firstLine="720"/>
        <w:contextualSpacing/>
        <w:jc w:val="both"/>
        <w:rPr>
          <w:rFonts w:ascii="Times New Roman" w:eastAsia="Calibri" w:hAnsi="Times New Roman" w:cs="Times New Roman"/>
          <w:bCs/>
          <w:i/>
          <w:sz w:val="28"/>
          <w:szCs w:val="28"/>
        </w:rPr>
      </w:pPr>
      <w:r>
        <w:rPr>
          <w:rFonts w:ascii="Times New Roman" w:eastAsia="Calibri" w:hAnsi="Times New Roman" w:cs="Times New Roman"/>
          <w:bCs/>
          <w:i/>
          <w:sz w:val="28"/>
          <w:szCs w:val="28"/>
        </w:rPr>
        <w:t>- Văn phòng HĐND và UBND xã chuẩn bị hội trường, loa máy, nước uống, maket và các điều kiện đảm bảo phục vụ Hội nghị.</w:t>
      </w:r>
    </w:p>
    <w:p>
      <w:pPr>
        <w:widowControl w:val="0"/>
        <w:spacing w:before="120" w:after="120" w:line="380" w:lineRule="exact"/>
        <w:ind w:firstLine="720"/>
        <w:contextualSpacing/>
        <w:jc w:val="both"/>
        <w:outlineLvl w:val="2"/>
        <w:rPr>
          <w:rFonts w:ascii="Times New Roman" w:eastAsia="Times New Roman" w:hAnsi="Times New Roman" w:cs="Times New Roman"/>
          <w:bCs/>
          <w:sz w:val="28"/>
          <w:szCs w:val="28"/>
          <w:lang w:eastAsia="vi-VN"/>
        </w:rPr>
      </w:pPr>
      <w:r>
        <w:rPr>
          <w:rFonts w:ascii="Times New Roman" w:eastAsia="Calibri" w:hAnsi="Times New Roman" w:cs="Times New Roman"/>
          <w:bCs/>
          <w:sz w:val="28"/>
          <w:szCs w:val="28"/>
        </w:rPr>
        <w:t>Đề nghị các đại biểu bố trí thời gian tham dự đầy đủ, đúng thành phần và thời gian quy định./.</w:t>
      </w:r>
    </w:p>
    <w:p>
      <w:pPr>
        <w:spacing w:before="120" w:after="0" w:line="160" w:lineRule="exact"/>
        <w:contextualSpacing/>
        <w:jc w:val="both"/>
        <w:rPr>
          <w:rFonts w:ascii="Times New Roman" w:eastAsia="Calibri" w:hAnsi="Times New Roman" w:cs="Times New Roman"/>
          <w:sz w:val="28"/>
          <w:szCs w:val="28"/>
        </w:rPr>
      </w:pPr>
    </w:p>
    <w:tbl>
      <w:tblPr>
        <w:tblStyle w:val="TableGrid"/>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83"/>
        <w:gridCol w:w="5031"/>
      </w:tblGrid>
      <w:tr>
        <w:trPr>
          <w:jc w:val="center"/>
        </w:trPr>
        <w:tc>
          <w:tcPr>
            <w:tcW w:w="4183" w:type="dxa"/>
          </w:tcPr>
          <w:p>
            <w:pPr>
              <w:rPr>
                <w:b/>
                <w:i/>
                <w:sz w:val="24"/>
                <w:szCs w:val="24"/>
              </w:rPr>
            </w:pPr>
            <w:r>
              <w:rPr>
                <w:b/>
                <w:i/>
                <w:sz w:val="24"/>
                <w:szCs w:val="24"/>
              </w:rPr>
              <w:t>Nơi nhận:</w:t>
            </w:r>
          </w:p>
          <w:p>
            <w:pPr>
              <w:rPr>
                <w:sz w:val="22"/>
              </w:rPr>
            </w:pPr>
            <w:r>
              <w:rPr>
                <w:sz w:val="22"/>
              </w:rPr>
              <w:t>- Như thành phần mời;</w:t>
            </w:r>
          </w:p>
          <w:p>
            <w:pPr>
              <w:rPr>
                <w:sz w:val="22"/>
              </w:rPr>
            </w:pPr>
            <w:r>
              <w:rPr>
                <w:sz w:val="22"/>
              </w:rPr>
              <w:t>- Lưu: VP, VHXH.</w:t>
            </w:r>
          </w:p>
          <w:p>
            <w:pPr>
              <w:rPr>
                <w:sz w:val="22"/>
              </w:rPr>
            </w:pPr>
            <w:r>
              <w:rPr>
                <w:i/>
                <w:spacing w:val="-4"/>
              </w:rPr>
              <w:t>Gửi văn bản điện tử ./.</w:t>
            </w:r>
          </w:p>
          <w:p>
            <w:pPr>
              <w:rPr>
                <w:sz w:val="22"/>
              </w:rPr>
            </w:pPr>
          </w:p>
          <w:p>
            <w:pPr>
              <w:rPr>
                <w:sz w:val="22"/>
              </w:rPr>
            </w:pPr>
          </w:p>
          <w:p>
            <w:pPr>
              <w:rPr>
                <w:sz w:val="22"/>
              </w:rPr>
            </w:pPr>
          </w:p>
          <w:p>
            <w:pPr>
              <w:rPr>
                <w:sz w:val="28"/>
                <w:szCs w:val="28"/>
              </w:rPr>
            </w:pPr>
          </w:p>
        </w:tc>
        <w:tc>
          <w:tcPr>
            <w:tcW w:w="5031" w:type="dxa"/>
          </w:tcPr>
          <w:p>
            <w:pPr>
              <w:jc w:val="center"/>
              <w:rPr>
                <w:rFonts w:eastAsia="Calibri"/>
                <w:b/>
                <w:sz w:val="28"/>
                <w:szCs w:val="28"/>
              </w:rPr>
            </w:pPr>
            <w:r>
              <w:rPr>
                <w:rFonts w:eastAsia="Calibri"/>
                <w:b/>
                <w:sz w:val="28"/>
                <w:szCs w:val="28"/>
              </w:rPr>
              <w:t>TL. CHỦ TỊCH</w:t>
            </w:r>
          </w:p>
          <w:p>
            <w:pPr>
              <w:jc w:val="center"/>
              <w:rPr>
                <w:rFonts w:eastAsia="Calibri"/>
                <w:b/>
                <w:sz w:val="28"/>
                <w:szCs w:val="28"/>
              </w:rPr>
            </w:pPr>
            <w:r>
              <w:rPr>
                <w:rFonts w:eastAsia="Calibri"/>
                <w:b/>
                <w:sz w:val="28"/>
                <w:szCs w:val="28"/>
              </w:rPr>
              <w:t>KT. CHÁNH VĂN PHÒNG</w:t>
            </w:r>
          </w:p>
          <w:p>
            <w:pPr>
              <w:jc w:val="center"/>
              <w:rPr>
                <w:rFonts w:eastAsia="Calibri"/>
                <w:b/>
                <w:sz w:val="28"/>
                <w:szCs w:val="28"/>
              </w:rPr>
            </w:pPr>
            <w:r>
              <w:rPr>
                <w:rFonts w:eastAsia="Calibri"/>
                <w:b/>
                <w:sz w:val="28"/>
                <w:szCs w:val="28"/>
              </w:rPr>
              <w:t>PHÓ CHÁNH VĂN PHÒNG</w:t>
            </w:r>
          </w:p>
          <w:p>
            <w:pPr>
              <w:jc w:val="center"/>
              <w:rPr>
                <w:rFonts w:eastAsia="Calibri"/>
                <w:b/>
                <w:sz w:val="28"/>
                <w:szCs w:val="28"/>
              </w:rPr>
            </w:pPr>
          </w:p>
          <w:p>
            <w:pPr>
              <w:rPr>
                <w:rFonts w:eastAsia="Calibri"/>
                <w:b/>
                <w:sz w:val="28"/>
                <w:szCs w:val="28"/>
              </w:rPr>
            </w:pPr>
          </w:p>
          <w:p>
            <w:pPr>
              <w:jc w:val="center"/>
              <w:rPr>
                <w:rFonts w:eastAsia="Calibri"/>
                <w:b/>
                <w:sz w:val="28"/>
                <w:szCs w:val="28"/>
              </w:rPr>
            </w:pPr>
          </w:p>
          <w:p>
            <w:pPr>
              <w:rPr>
                <w:rFonts w:eastAsia="Calibri"/>
                <w:b/>
                <w:sz w:val="28"/>
                <w:szCs w:val="28"/>
              </w:rPr>
            </w:pPr>
          </w:p>
          <w:p>
            <w:pPr>
              <w:jc w:val="center"/>
              <w:rPr>
                <w:rFonts w:eastAsia="Calibri"/>
                <w:b/>
                <w:sz w:val="28"/>
                <w:szCs w:val="28"/>
              </w:rPr>
            </w:pPr>
          </w:p>
          <w:p>
            <w:pPr>
              <w:jc w:val="center"/>
              <w:rPr>
                <w:b/>
                <w:sz w:val="28"/>
                <w:szCs w:val="28"/>
              </w:rPr>
            </w:pPr>
            <w:r>
              <w:rPr>
                <w:b/>
                <w:spacing w:val="-4"/>
                <w:sz w:val="28"/>
                <w:szCs w:val="28"/>
              </w:rPr>
              <w:t>Hoàng Nhật Quang</w:t>
            </w:r>
          </w:p>
        </w:tc>
      </w:tr>
    </w:tbl>
    <w:p>
      <w:pPr>
        <w:spacing w:before="80" w:after="0" w:line="264" w:lineRule="auto"/>
        <w:ind w:firstLine="720"/>
        <w:jc w:val="both"/>
        <w:rPr>
          <w:rFonts w:ascii="Times New Roman" w:hAnsi="Times New Roman" w:cs="Times New Roman"/>
          <w:bCs/>
          <w:color w:val="000000"/>
          <w:sz w:val="28"/>
          <w:szCs w:val="28"/>
        </w:rPr>
      </w:pPr>
    </w:p>
    <w:sectPr>
      <w:headerReference w:type="default" r:id="rId8"/>
      <w:pgSz w:w="11906" w:h="16838" w:code="9"/>
      <w:pgMar w:top="993" w:right="851"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17489"/>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B5F8B"/>
    <w:multiLevelType w:val="hybridMultilevel"/>
    <w:tmpl w:val="FA401C4A"/>
    <w:lvl w:ilvl="0" w:tplc="E66A0408">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
    <w:nsid w:val="4D0048FD"/>
    <w:multiLevelType w:val="hybridMultilevel"/>
    <w:tmpl w:val="15CCA4F4"/>
    <w:lvl w:ilvl="0" w:tplc="CDE0A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0D666B2"/>
    <w:multiLevelType w:val="hybridMultilevel"/>
    <w:tmpl w:val="A39C2862"/>
    <w:lvl w:ilvl="0" w:tplc="093A5CAC">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pPr>
      <w:spacing w:line="240" w:lineRule="exact"/>
    </w:pPr>
    <w:rPr>
      <w:rFonts w:ascii="Verdana" w:eastAsia="Times New Roman" w:hAnsi="Verdana" w:cs="Times New Roman"/>
      <w:sz w:val="20"/>
      <w:szCs w:val="20"/>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MT" w:hAnsi="TimesNewRomanPSMT" w:hint="default"/>
      <w:b w:val="0"/>
      <w:bCs w:val="0"/>
      <w:i w:val="0"/>
      <w:iCs w:val="0"/>
      <w:color w:val="000000"/>
      <w:sz w:val="26"/>
      <w:szCs w:val="26"/>
    </w:rPr>
  </w:style>
  <w:style w:type="paragraph" w:styleId="Revision">
    <w:name w:val="Revision"/>
    <w:hidden/>
    <w:uiPriority w:val="99"/>
    <w:semiHidden/>
    <w:pPr>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pPr>
      <w:spacing w:line="240" w:lineRule="exact"/>
    </w:pPr>
    <w:rPr>
      <w:rFonts w:ascii="Verdana" w:eastAsia="Times New Roman" w:hAnsi="Verdana" w:cs="Times New Roman"/>
      <w:sz w:val="20"/>
      <w:szCs w:val="20"/>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MT" w:hAnsi="TimesNewRomanPSMT" w:hint="default"/>
      <w:b w:val="0"/>
      <w:bCs w:val="0"/>
      <w:i w:val="0"/>
      <w:iCs w:val="0"/>
      <w:color w:val="000000"/>
      <w:sz w:val="26"/>
      <w:szCs w:val="26"/>
    </w:rPr>
  </w:style>
  <w:style w:type="paragraph" w:styleId="Revision">
    <w:name w:val="Revision"/>
    <w:hidden/>
    <w:uiPriority w:val="99"/>
    <w:semiHidden/>
    <w:pPr>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06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KHANHTOAN</dc:creator>
  <cp:lastModifiedBy>Admin</cp:lastModifiedBy>
  <cp:revision>13</cp:revision>
  <cp:lastPrinted>2026-10-07T01:10:00Z</cp:lastPrinted>
  <dcterms:created xsi:type="dcterms:W3CDTF">2026-09-25T01:47:00Z</dcterms:created>
  <dcterms:modified xsi:type="dcterms:W3CDTF">2026-10-08T01:15:00Z</dcterms:modified>
</cp:coreProperties>
</file>